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D800A" w14:textId="1C0BE1E8" w:rsidR="00F91E17" w:rsidRDefault="006A45E2" w:rsidP="00F91E17">
      <w:pPr>
        <w:jc w:val="center"/>
        <w:rPr>
          <w:b/>
        </w:rPr>
      </w:pPr>
      <w:r>
        <w:rPr>
          <w:noProof/>
        </w:rPr>
        <w:drawing>
          <wp:anchor distT="0" distB="0" distL="114300" distR="114300" simplePos="0" relativeHeight="251658240" behindDoc="0" locked="0" layoutInCell="1" allowOverlap="1" wp14:anchorId="43D08488" wp14:editId="4FCCB68C">
            <wp:simplePos x="0" y="0"/>
            <wp:positionH relativeFrom="margin">
              <wp:align>center</wp:align>
            </wp:positionH>
            <wp:positionV relativeFrom="paragraph">
              <wp:posOffset>66675</wp:posOffset>
            </wp:positionV>
            <wp:extent cx="2438400" cy="2343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343150"/>
                    </a:xfrm>
                    <a:prstGeom prst="rect">
                      <a:avLst/>
                    </a:prstGeom>
                    <a:noFill/>
                  </pic:spPr>
                </pic:pic>
              </a:graphicData>
            </a:graphic>
            <wp14:sizeRelH relativeFrom="page">
              <wp14:pctWidth>0</wp14:pctWidth>
            </wp14:sizeRelH>
            <wp14:sizeRelV relativeFrom="page">
              <wp14:pctHeight>0</wp14:pctHeight>
            </wp14:sizeRelV>
          </wp:anchor>
        </w:drawing>
      </w:r>
    </w:p>
    <w:p w14:paraId="3C95A732" w14:textId="77777777" w:rsidR="00F91E17" w:rsidRDefault="00F91E17" w:rsidP="00F91E17">
      <w:pPr>
        <w:jc w:val="center"/>
        <w:rPr>
          <w:b/>
        </w:rPr>
      </w:pPr>
    </w:p>
    <w:p w14:paraId="543BFF68" w14:textId="77777777" w:rsidR="00F91E17" w:rsidRDefault="00F91E17" w:rsidP="00F91E17">
      <w:pPr>
        <w:jc w:val="center"/>
      </w:pPr>
    </w:p>
    <w:p w14:paraId="1CC2153F" w14:textId="77777777" w:rsidR="00F91E17" w:rsidRDefault="00F91E17" w:rsidP="00F91E17">
      <w:pPr>
        <w:jc w:val="center"/>
      </w:pPr>
    </w:p>
    <w:p w14:paraId="5CB5CAE8" w14:textId="77777777" w:rsidR="00F91E17" w:rsidRDefault="00F91E17" w:rsidP="00F91E17">
      <w:pPr>
        <w:jc w:val="center"/>
      </w:pPr>
    </w:p>
    <w:p w14:paraId="453608E3" w14:textId="77777777" w:rsidR="00F91E17" w:rsidRDefault="00F91E17" w:rsidP="00F91E17">
      <w:r>
        <w:rPr>
          <w:rFonts w:ascii="Calibri" w:eastAsia="+mn-ea" w:hAnsi="Calibri" w:cs="+mn-cs"/>
          <w:i/>
          <w:iCs/>
          <w:color w:val="000000"/>
          <w:sz w:val="18"/>
          <w:szCs w:val="18"/>
        </w:rPr>
        <w:t xml:space="preserve"> </w:t>
      </w:r>
    </w:p>
    <w:p w14:paraId="44FFC7CD" w14:textId="1BF86F5E" w:rsidR="00F91E17" w:rsidRDefault="00F91E17" w:rsidP="00F91E17">
      <w:pPr>
        <w:jc w:val="center"/>
        <w:rPr>
          <w:b/>
        </w:rPr>
      </w:pPr>
    </w:p>
    <w:p w14:paraId="24D52A57" w14:textId="11CF01DA" w:rsidR="006A45E2" w:rsidRDefault="006A45E2" w:rsidP="00F91E17">
      <w:pPr>
        <w:jc w:val="center"/>
        <w:rPr>
          <w:b/>
        </w:rPr>
      </w:pPr>
    </w:p>
    <w:p w14:paraId="4D86C902" w14:textId="46DA3E81" w:rsidR="006A45E2" w:rsidRDefault="006A45E2" w:rsidP="00F91E17">
      <w:pPr>
        <w:jc w:val="center"/>
        <w:rPr>
          <w:b/>
        </w:rPr>
      </w:pPr>
    </w:p>
    <w:p w14:paraId="3D9CB2AE" w14:textId="3F7F928E" w:rsidR="006A45E2" w:rsidRDefault="006A45E2" w:rsidP="00F91E17">
      <w:pPr>
        <w:jc w:val="center"/>
        <w:rPr>
          <w:b/>
        </w:rPr>
      </w:pPr>
    </w:p>
    <w:p w14:paraId="1C262728" w14:textId="7EB8EDA3" w:rsidR="006A45E2" w:rsidRDefault="006A45E2" w:rsidP="00F91E17">
      <w:pPr>
        <w:jc w:val="center"/>
        <w:rPr>
          <w:b/>
        </w:rPr>
      </w:pPr>
    </w:p>
    <w:p w14:paraId="17818AB1" w14:textId="77777777" w:rsidR="006A45E2" w:rsidRDefault="006A45E2" w:rsidP="00F91E17">
      <w:pPr>
        <w:jc w:val="center"/>
        <w:rPr>
          <w:b/>
        </w:rPr>
      </w:pPr>
    </w:p>
    <w:p w14:paraId="23A0ED6C" w14:textId="77777777" w:rsidR="00F91E17" w:rsidRDefault="00F91E17" w:rsidP="00F91E17">
      <w:pPr>
        <w:jc w:val="center"/>
        <w:rPr>
          <w:b/>
        </w:rPr>
      </w:pPr>
    </w:p>
    <w:p w14:paraId="031D7EE7" w14:textId="72D9FB11" w:rsidR="00F91E17" w:rsidRDefault="00F91E17" w:rsidP="00F91E17">
      <w:pPr>
        <w:jc w:val="center"/>
        <w:rPr>
          <w:rFonts w:ascii="Arial" w:hAnsi="Arial" w:cs="Arial"/>
          <w:color w:val="00B050"/>
          <w:sz w:val="20"/>
          <w:szCs w:val="20"/>
        </w:rPr>
      </w:pPr>
    </w:p>
    <w:p w14:paraId="37320C68" w14:textId="77777777" w:rsidR="006A45E2" w:rsidRPr="008C2FE3" w:rsidRDefault="006A45E2" w:rsidP="006A45E2">
      <w:pPr>
        <w:jc w:val="center"/>
        <w:rPr>
          <w:b/>
          <w:sz w:val="36"/>
          <w:szCs w:val="36"/>
        </w:rPr>
      </w:pPr>
      <w:r w:rsidRPr="008C2FE3">
        <w:rPr>
          <w:b/>
          <w:sz w:val="36"/>
          <w:szCs w:val="36"/>
        </w:rPr>
        <w:t>San Jacinto River Authority</w:t>
      </w:r>
    </w:p>
    <w:p w14:paraId="1612BB4A" w14:textId="77777777" w:rsidR="006A45E2" w:rsidRPr="008C2FE3" w:rsidRDefault="006A45E2" w:rsidP="006A45E2">
      <w:pPr>
        <w:jc w:val="center"/>
        <w:rPr>
          <w:b/>
          <w:sz w:val="36"/>
          <w:szCs w:val="36"/>
        </w:rPr>
      </w:pPr>
      <w:r w:rsidRPr="008C2FE3">
        <w:rPr>
          <w:b/>
          <w:sz w:val="36"/>
          <w:szCs w:val="36"/>
        </w:rPr>
        <w:t>Purchasing Department</w:t>
      </w:r>
    </w:p>
    <w:p w14:paraId="67A7C0A0" w14:textId="77777777" w:rsidR="006A45E2" w:rsidRPr="008C2FE3" w:rsidRDefault="006A45E2" w:rsidP="00444A00">
      <w:pPr>
        <w:jc w:val="center"/>
        <w:rPr>
          <w:b/>
          <w:sz w:val="36"/>
          <w:szCs w:val="36"/>
        </w:rPr>
      </w:pPr>
      <w:r w:rsidRPr="008C2FE3">
        <w:rPr>
          <w:b/>
          <w:sz w:val="36"/>
          <w:szCs w:val="36"/>
        </w:rPr>
        <w:t>1577 Dam Site Road</w:t>
      </w:r>
    </w:p>
    <w:p w14:paraId="2995A38D" w14:textId="5843DD81" w:rsidR="006A45E2" w:rsidRPr="008C2FE3" w:rsidRDefault="00864E1E" w:rsidP="006A45E2">
      <w:pPr>
        <w:jc w:val="center"/>
        <w:rPr>
          <w:b/>
          <w:sz w:val="36"/>
          <w:szCs w:val="36"/>
        </w:rPr>
      </w:pPr>
      <w:r w:rsidRPr="008C2FE3">
        <w:rPr>
          <w:b/>
          <w:sz w:val="36"/>
          <w:szCs w:val="36"/>
        </w:rPr>
        <w:t>Conroe, Texas 77304</w:t>
      </w:r>
    </w:p>
    <w:p w14:paraId="7158B227" w14:textId="77777777" w:rsidR="006A45E2" w:rsidRPr="008C2FE3" w:rsidRDefault="006A45E2" w:rsidP="00F91E17">
      <w:pPr>
        <w:jc w:val="center"/>
        <w:rPr>
          <w:color w:val="00B050"/>
          <w:sz w:val="20"/>
          <w:szCs w:val="20"/>
        </w:rPr>
      </w:pPr>
    </w:p>
    <w:p w14:paraId="6387DE9C" w14:textId="3CC84C6A" w:rsidR="006A45E2" w:rsidRPr="008C2FE3" w:rsidRDefault="006A45E2" w:rsidP="00F91E17">
      <w:pPr>
        <w:jc w:val="center"/>
        <w:rPr>
          <w:color w:val="00B050"/>
          <w:sz w:val="20"/>
          <w:szCs w:val="20"/>
        </w:rPr>
      </w:pPr>
    </w:p>
    <w:p w14:paraId="5DAA1080" w14:textId="7EC8927B" w:rsidR="006A45E2" w:rsidRPr="008C2FE3" w:rsidRDefault="00536F1B" w:rsidP="006A45E2">
      <w:pPr>
        <w:jc w:val="center"/>
        <w:rPr>
          <w:b/>
          <w:sz w:val="36"/>
          <w:szCs w:val="36"/>
        </w:rPr>
      </w:pPr>
      <w:r w:rsidRPr="008C2FE3">
        <w:rPr>
          <w:b/>
          <w:sz w:val="36"/>
          <w:szCs w:val="36"/>
        </w:rPr>
        <w:t>REQUEST FOR PROPOSALS</w:t>
      </w:r>
    </w:p>
    <w:p w14:paraId="6047E167" w14:textId="6F5FA49C" w:rsidR="006A45E2" w:rsidRPr="0075248B" w:rsidRDefault="00536F1B" w:rsidP="006A45E2">
      <w:pPr>
        <w:jc w:val="center"/>
        <w:rPr>
          <w:b/>
          <w:sz w:val="36"/>
          <w:szCs w:val="36"/>
        </w:rPr>
      </w:pPr>
      <w:r w:rsidRPr="00BE247F">
        <w:rPr>
          <w:b/>
          <w:sz w:val="36"/>
          <w:szCs w:val="36"/>
        </w:rPr>
        <w:t>RFP</w:t>
      </w:r>
      <w:r w:rsidR="006A45E2" w:rsidRPr="00BE247F">
        <w:rPr>
          <w:b/>
          <w:sz w:val="36"/>
          <w:szCs w:val="36"/>
        </w:rPr>
        <w:t xml:space="preserve"> </w:t>
      </w:r>
      <w:r w:rsidR="007109D7" w:rsidRPr="00BE247F">
        <w:rPr>
          <w:b/>
          <w:sz w:val="36"/>
          <w:szCs w:val="36"/>
        </w:rPr>
        <w:t>19</w:t>
      </w:r>
      <w:r w:rsidR="0061516F" w:rsidRPr="00BE247F">
        <w:rPr>
          <w:b/>
          <w:sz w:val="36"/>
          <w:szCs w:val="36"/>
        </w:rPr>
        <w:t>-</w:t>
      </w:r>
      <w:r w:rsidR="00BE247F" w:rsidRPr="00BE247F">
        <w:rPr>
          <w:b/>
          <w:sz w:val="36"/>
          <w:szCs w:val="36"/>
        </w:rPr>
        <w:t>0086</w:t>
      </w:r>
    </w:p>
    <w:p w14:paraId="409F23A1" w14:textId="77777777" w:rsidR="006A45E2" w:rsidRPr="0075248B" w:rsidRDefault="006A45E2" w:rsidP="006A45E2">
      <w:pPr>
        <w:jc w:val="center"/>
        <w:rPr>
          <w:b/>
        </w:rPr>
      </w:pPr>
    </w:p>
    <w:p w14:paraId="73E19A11" w14:textId="60D5CD70" w:rsidR="00164D0A" w:rsidRPr="0075248B" w:rsidRDefault="00BE247F" w:rsidP="00164D0A">
      <w:pPr>
        <w:ind w:left="638" w:right="642"/>
        <w:jc w:val="center"/>
        <w:rPr>
          <w:b/>
          <w:bCs/>
          <w:sz w:val="36"/>
          <w:szCs w:val="36"/>
        </w:rPr>
      </w:pPr>
      <w:r>
        <w:rPr>
          <w:b/>
          <w:bCs/>
          <w:sz w:val="36"/>
          <w:szCs w:val="36"/>
        </w:rPr>
        <w:t>WOODLANDS DIVISION</w:t>
      </w:r>
    </w:p>
    <w:p w14:paraId="50B56D71" w14:textId="32D7B6DA" w:rsidR="004344CD" w:rsidRPr="00BE247F" w:rsidRDefault="00BE247F" w:rsidP="00164D0A">
      <w:pPr>
        <w:ind w:left="638" w:right="642"/>
        <w:jc w:val="center"/>
        <w:rPr>
          <w:b/>
          <w:sz w:val="32"/>
          <w:szCs w:val="32"/>
        </w:rPr>
      </w:pPr>
      <w:r w:rsidRPr="00BE247F">
        <w:rPr>
          <w:b/>
          <w:sz w:val="32"/>
          <w:szCs w:val="32"/>
        </w:rPr>
        <w:t>LIFT STATION NO. 4 PAVING AND GRADING PROJECT</w:t>
      </w:r>
    </w:p>
    <w:p w14:paraId="391854C7" w14:textId="75791D8C" w:rsidR="006A45E2" w:rsidRPr="008C2FE3" w:rsidRDefault="006A45E2" w:rsidP="00F91E17">
      <w:pPr>
        <w:jc w:val="center"/>
        <w:rPr>
          <w:color w:val="00B050"/>
          <w:sz w:val="20"/>
          <w:szCs w:val="20"/>
        </w:rPr>
      </w:pPr>
    </w:p>
    <w:p w14:paraId="1D9A0ABC" w14:textId="77777777" w:rsidR="00F91E17" w:rsidRPr="008C2FE3" w:rsidRDefault="00F91E17" w:rsidP="00F91E17">
      <w:pPr>
        <w:jc w:val="center"/>
        <w:rPr>
          <w:color w:val="00B050"/>
          <w:sz w:val="20"/>
          <w:szCs w:val="20"/>
        </w:rPr>
      </w:pPr>
    </w:p>
    <w:p w14:paraId="098116D8" w14:textId="77777777" w:rsidR="00113E84" w:rsidRPr="008C2FE3" w:rsidRDefault="00113E84" w:rsidP="00113E84">
      <w:pPr>
        <w:jc w:val="center"/>
        <w:rPr>
          <w:b/>
          <w:sz w:val="28"/>
          <w:szCs w:val="28"/>
        </w:rPr>
      </w:pPr>
      <w:r w:rsidRPr="008C2FE3">
        <w:rPr>
          <w:b/>
          <w:sz w:val="28"/>
          <w:szCs w:val="28"/>
        </w:rPr>
        <w:t>NIGP CLASS and ITEM</w:t>
      </w:r>
    </w:p>
    <w:tbl>
      <w:tblPr>
        <w:tblW w:w="0" w:type="auto"/>
        <w:tblInd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tblGrid>
      <w:tr w:rsidR="00113E84" w:rsidRPr="00011F03" w14:paraId="7A05840F" w14:textId="77777777" w:rsidTr="00BB51D2">
        <w:trPr>
          <w:trHeight w:val="131"/>
        </w:trPr>
        <w:tc>
          <w:tcPr>
            <w:tcW w:w="810" w:type="dxa"/>
          </w:tcPr>
          <w:p w14:paraId="385604DB" w14:textId="42D08CF8" w:rsidR="00113E84" w:rsidRPr="00011F03" w:rsidRDefault="00BE247F" w:rsidP="00AE1321">
            <w:pPr>
              <w:jc w:val="center"/>
              <w:rPr>
                <w:b/>
                <w:sz w:val="28"/>
                <w:szCs w:val="28"/>
              </w:rPr>
            </w:pPr>
            <w:r w:rsidRPr="00011F03">
              <w:rPr>
                <w:b/>
                <w:sz w:val="28"/>
                <w:szCs w:val="28"/>
              </w:rPr>
              <w:t>913</w:t>
            </w:r>
          </w:p>
        </w:tc>
        <w:tc>
          <w:tcPr>
            <w:tcW w:w="810" w:type="dxa"/>
          </w:tcPr>
          <w:p w14:paraId="57051BBA" w14:textId="767667D6" w:rsidR="00113E84" w:rsidRPr="00011F03" w:rsidRDefault="00011F03" w:rsidP="00113E84">
            <w:pPr>
              <w:jc w:val="center"/>
              <w:rPr>
                <w:b/>
                <w:sz w:val="28"/>
                <w:szCs w:val="28"/>
              </w:rPr>
            </w:pPr>
            <w:r w:rsidRPr="00011F03">
              <w:rPr>
                <w:b/>
                <w:sz w:val="28"/>
                <w:szCs w:val="28"/>
              </w:rPr>
              <w:t>27</w:t>
            </w:r>
          </w:p>
        </w:tc>
      </w:tr>
      <w:tr w:rsidR="00113E84" w:rsidRPr="00011F03" w14:paraId="261BC1E4" w14:textId="77777777" w:rsidTr="00BB51D2">
        <w:trPr>
          <w:trHeight w:val="131"/>
        </w:trPr>
        <w:tc>
          <w:tcPr>
            <w:tcW w:w="810" w:type="dxa"/>
          </w:tcPr>
          <w:p w14:paraId="40A83D51" w14:textId="5E1FFD0C" w:rsidR="00113E84" w:rsidRPr="00011F03" w:rsidRDefault="00011F03" w:rsidP="00AE1321">
            <w:pPr>
              <w:jc w:val="center"/>
              <w:rPr>
                <w:b/>
                <w:sz w:val="28"/>
                <w:szCs w:val="28"/>
              </w:rPr>
            </w:pPr>
            <w:r w:rsidRPr="00011F03">
              <w:rPr>
                <w:b/>
                <w:sz w:val="28"/>
                <w:szCs w:val="28"/>
              </w:rPr>
              <w:t>913</w:t>
            </w:r>
          </w:p>
        </w:tc>
        <w:tc>
          <w:tcPr>
            <w:tcW w:w="810" w:type="dxa"/>
          </w:tcPr>
          <w:p w14:paraId="11452EA9" w14:textId="0264B9D2" w:rsidR="00113E84" w:rsidRPr="00011F03" w:rsidRDefault="00011F03" w:rsidP="00113E84">
            <w:pPr>
              <w:jc w:val="center"/>
              <w:rPr>
                <w:b/>
                <w:sz w:val="28"/>
                <w:szCs w:val="28"/>
              </w:rPr>
            </w:pPr>
            <w:r w:rsidRPr="00011F03">
              <w:rPr>
                <w:b/>
                <w:sz w:val="28"/>
                <w:szCs w:val="28"/>
              </w:rPr>
              <w:t>95</w:t>
            </w:r>
          </w:p>
        </w:tc>
      </w:tr>
    </w:tbl>
    <w:p w14:paraId="11EA2006" w14:textId="77777777" w:rsidR="00113E84" w:rsidRPr="00011F03" w:rsidRDefault="00113E84" w:rsidP="00113E84">
      <w:pPr>
        <w:jc w:val="center"/>
        <w:rPr>
          <w:b/>
        </w:rPr>
      </w:pPr>
    </w:p>
    <w:p w14:paraId="5DDB31A3" w14:textId="15B73D12" w:rsidR="00113E84" w:rsidRPr="00011F03" w:rsidRDefault="00113E84" w:rsidP="00113E84">
      <w:pPr>
        <w:jc w:val="center"/>
        <w:rPr>
          <w:b/>
          <w:sz w:val="28"/>
          <w:szCs w:val="28"/>
        </w:rPr>
      </w:pPr>
      <w:r w:rsidRPr="00011F03">
        <w:rPr>
          <w:b/>
          <w:sz w:val="28"/>
          <w:szCs w:val="28"/>
        </w:rPr>
        <w:t xml:space="preserve">Issue Date:  </w:t>
      </w:r>
      <w:r w:rsidR="00BE247F" w:rsidRPr="00011F03">
        <w:rPr>
          <w:b/>
          <w:sz w:val="28"/>
          <w:szCs w:val="28"/>
        </w:rPr>
        <w:t>Thursday</w:t>
      </w:r>
      <w:r w:rsidR="004807AD" w:rsidRPr="00011F03">
        <w:rPr>
          <w:b/>
          <w:sz w:val="28"/>
          <w:szCs w:val="28"/>
        </w:rPr>
        <w:t xml:space="preserve">, </w:t>
      </w:r>
      <w:r w:rsidR="00BE247F" w:rsidRPr="00011F03">
        <w:rPr>
          <w:b/>
          <w:sz w:val="28"/>
          <w:szCs w:val="28"/>
        </w:rPr>
        <w:t>September</w:t>
      </w:r>
      <w:r w:rsidR="00011F03" w:rsidRPr="00011F03">
        <w:rPr>
          <w:b/>
          <w:sz w:val="28"/>
          <w:szCs w:val="28"/>
        </w:rPr>
        <w:t xml:space="preserve"> 12</w:t>
      </w:r>
      <w:r w:rsidR="004807AD" w:rsidRPr="00011F03">
        <w:rPr>
          <w:b/>
          <w:sz w:val="28"/>
          <w:szCs w:val="28"/>
        </w:rPr>
        <w:t>, 2019</w:t>
      </w:r>
    </w:p>
    <w:p w14:paraId="3D0C218B" w14:textId="327DF798" w:rsidR="00113E84" w:rsidRPr="00011F03" w:rsidRDefault="00113E84" w:rsidP="00113E84">
      <w:pPr>
        <w:autoSpaceDE w:val="0"/>
        <w:autoSpaceDN w:val="0"/>
        <w:adjustRightInd w:val="0"/>
        <w:jc w:val="center"/>
        <w:rPr>
          <w:b/>
          <w:bCs/>
          <w:sz w:val="28"/>
          <w:szCs w:val="28"/>
        </w:rPr>
      </w:pPr>
      <w:r w:rsidRPr="00011F03">
        <w:rPr>
          <w:b/>
          <w:bCs/>
          <w:sz w:val="28"/>
          <w:szCs w:val="28"/>
        </w:rPr>
        <w:t xml:space="preserve">Response </w:t>
      </w:r>
      <w:proofErr w:type="gramStart"/>
      <w:r w:rsidRPr="00011F03">
        <w:rPr>
          <w:b/>
          <w:bCs/>
          <w:sz w:val="28"/>
          <w:szCs w:val="28"/>
        </w:rPr>
        <w:t>Due</w:t>
      </w:r>
      <w:proofErr w:type="gramEnd"/>
      <w:r w:rsidRPr="00011F03">
        <w:rPr>
          <w:b/>
          <w:bCs/>
          <w:sz w:val="28"/>
          <w:szCs w:val="28"/>
        </w:rPr>
        <w:t xml:space="preserve"> Date and Time (Central </w:t>
      </w:r>
      <w:r w:rsidR="00AD3E30" w:rsidRPr="00011F03">
        <w:rPr>
          <w:b/>
          <w:bCs/>
          <w:sz w:val="28"/>
          <w:szCs w:val="28"/>
        </w:rPr>
        <w:t xml:space="preserve">Standard </w:t>
      </w:r>
      <w:r w:rsidRPr="00011F03">
        <w:rPr>
          <w:b/>
          <w:bCs/>
          <w:sz w:val="28"/>
          <w:szCs w:val="28"/>
        </w:rPr>
        <w:t>Time):</w:t>
      </w:r>
    </w:p>
    <w:p w14:paraId="156F977B" w14:textId="01CD142D" w:rsidR="00113E84" w:rsidRPr="00797690" w:rsidRDefault="00C709CF" w:rsidP="00113E84">
      <w:pPr>
        <w:jc w:val="center"/>
        <w:rPr>
          <w:b/>
          <w:sz w:val="28"/>
          <w:szCs w:val="28"/>
        </w:rPr>
      </w:pPr>
      <w:r w:rsidRPr="00011F03">
        <w:rPr>
          <w:b/>
          <w:bCs/>
          <w:sz w:val="28"/>
          <w:szCs w:val="28"/>
        </w:rPr>
        <w:t>Thur</w:t>
      </w:r>
      <w:r w:rsidR="0098121F" w:rsidRPr="00011F03">
        <w:rPr>
          <w:b/>
          <w:bCs/>
          <w:sz w:val="28"/>
          <w:szCs w:val="28"/>
        </w:rPr>
        <w:t>sday</w:t>
      </w:r>
      <w:r w:rsidR="0061516F" w:rsidRPr="00011F03">
        <w:rPr>
          <w:b/>
          <w:bCs/>
          <w:sz w:val="28"/>
          <w:szCs w:val="28"/>
        </w:rPr>
        <w:t>,</w:t>
      </w:r>
      <w:r w:rsidR="0098121F" w:rsidRPr="00011F03">
        <w:rPr>
          <w:b/>
          <w:bCs/>
          <w:sz w:val="28"/>
          <w:szCs w:val="28"/>
        </w:rPr>
        <w:t xml:space="preserve"> </w:t>
      </w:r>
      <w:r w:rsidR="00011F03" w:rsidRPr="00011F03">
        <w:rPr>
          <w:b/>
          <w:bCs/>
          <w:sz w:val="28"/>
          <w:szCs w:val="28"/>
        </w:rPr>
        <w:t>October</w:t>
      </w:r>
      <w:r w:rsidR="004807AD" w:rsidRPr="00011F03">
        <w:rPr>
          <w:b/>
          <w:bCs/>
          <w:sz w:val="28"/>
          <w:szCs w:val="28"/>
        </w:rPr>
        <w:t xml:space="preserve"> </w:t>
      </w:r>
      <w:r w:rsidR="00011F03" w:rsidRPr="00011F03">
        <w:rPr>
          <w:b/>
          <w:bCs/>
          <w:sz w:val="28"/>
          <w:szCs w:val="28"/>
        </w:rPr>
        <w:t>3</w:t>
      </w:r>
      <w:r w:rsidR="004807AD" w:rsidRPr="00011F03">
        <w:rPr>
          <w:b/>
          <w:bCs/>
          <w:sz w:val="28"/>
          <w:szCs w:val="28"/>
        </w:rPr>
        <w:t>, 2019</w:t>
      </w:r>
      <w:r w:rsidR="00197228" w:rsidRPr="00011F03">
        <w:rPr>
          <w:b/>
          <w:bCs/>
          <w:sz w:val="28"/>
          <w:szCs w:val="28"/>
        </w:rPr>
        <w:t xml:space="preserve"> @ </w:t>
      </w:r>
      <w:r w:rsidRPr="00011F03">
        <w:rPr>
          <w:b/>
          <w:bCs/>
          <w:sz w:val="28"/>
          <w:szCs w:val="28"/>
        </w:rPr>
        <w:t>11</w:t>
      </w:r>
      <w:r w:rsidR="00113E84" w:rsidRPr="00011F03">
        <w:rPr>
          <w:b/>
          <w:bCs/>
          <w:sz w:val="28"/>
          <w:szCs w:val="28"/>
        </w:rPr>
        <w:t xml:space="preserve">:00 </w:t>
      </w:r>
      <w:r w:rsidR="00AD3E30" w:rsidRPr="00011F03">
        <w:rPr>
          <w:b/>
          <w:bCs/>
          <w:sz w:val="28"/>
          <w:szCs w:val="28"/>
        </w:rPr>
        <w:t>AM CST</w:t>
      </w:r>
      <w:r w:rsidR="00AD3E30">
        <w:rPr>
          <w:b/>
          <w:bCs/>
          <w:sz w:val="28"/>
          <w:szCs w:val="28"/>
        </w:rPr>
        <w:t xml:space="preserve"> </w:t>
      </w:r>
    </w:p>
    <w:p w14:paraId="22DF8C50" w14:textId="77777777" w:rsidR="00F91E17" w:rsidRPr="005A139A" w:rsidRDefault="00F91E17" w:rsidP="00F91E17">
      <w:pPr>
        <w:jc w:val="center"/>
        <w:rPr>
          <w:rFonts w:ascii="Arial" w:hAnsi="Arial" w:cs="Arial"/>
          <w:b/>
          <w:sz w:val="20"/>
          <w:szCs w:val="20"/>
        </w:rPr>
      </w:pPr>
    </w:p>
    <w:p w14:paraId="7DE1FF8C" w14:textId="718A58F6" w:rsidR="00F91E17" w:rsidRDefault="00F91E17" w:rsidP="006D273A">
      <w:pPr>
        <w:jc w:val="both"/>
        <w:rPr>
          <w:rFonts w:ascii="Arial" w:hAnsi="Arial" w:cs="Arial"/>
          <w:sz w:val="16"/>
          <w:szCs w:val="16"/>
        </w:rPr>
      </w:pPr>
    </w:p>
    <w:p w14:paraId="72FC0A4F" w14:textId="77777777" w:rsidR="00BE247F" w:rsidRPr="00BE247F" w:rsidRDefault="00BE247F" w:rsidP="00BE247F">
      <w:pPr>
        <w:pStyle w:val="Default"/>
        <w:jc w:val="center"/>
        <w:rPr>
          <w:rFonts w:ascii="Arial" w:hAnsi="Arial" w:cs="Arial"/>
          <w:sz w:val="16"/>
          <w:szCs w:val="16"/>
        </w:rPr>
      </w:pPr>
      <w:r w:rsidRPr="00BE247F">
        <w:rPr>
          <w:rFonts w:ascii="Arial" w:hAnsi="Arial" w:cs="Arial"/>
          <w:b/>
          <w:bCs/>
          <w:color w:val="FF0000"/>
          <w:sz w:val="16"/>
          <w:szCs w:val="16"/>
        </w:rPr>
        <w:t>Disclosure Requirements</w:t>
      </w:r>
    </w:p>
    <w:p w14:paraId="4A24687E" w14:textId="77777777" w:rsidR="00BE247F" w:rsidRPr="00BE247F" w:rsidRDefault="00BE247F" w:rsidP="00BE247F">
      <w:pPr>
        <w:jc w:val="both"/>
        <w:rPr>
          <w:rFonts w:ascii="Arial" w:hAnsi="Arial" w:cs="Arial"/>
          <w:sz w:val="16"/>
          <w:szCs w:val="16"/>
        </w:rPr>
      </w:pPr>
      <w:r w:rsidRPr="00BE247F">
        <w:rPr>
          <w:rFonts w:ascii="Arial" w:hAnsi="Arial" w:cs="Arial"/>
          <w:sz w:val="16"/>
          <w:szCs w:val="16"/>
        </w:rPr>
        <w:t xml:space="preserve">Chapter 176 of the Texas Local Government Code mandates the public disclosure of certain information concerning persons doing business or seeking to do business with the San Jacinto River Authority, including affiliations and business and financial relationships such persons may have with San Jacinto River Authority officers. An explanation of the requirements of Chapter 176, applicable forms and a complete text of the new law are available at: </w:t>
      </w:r>
      <w:r w:rsidRPr="00BE247F">
        <w:rPr>
          <w:rFonts w:ascii="Arial" w:hAnsi="Arial" w:cs="Arial"/>
          <w:color w:val="0000FF"/>
          <w:sz w:val="16"/>
          <w:szCs w:val="16"/>
        </w:rPr>
        <w:t>http://www.sjra.net</w:t>
      </w:r>
      <w:r w:rsidRPr="00BE247F">
        <w:rPr>
          <w:rFonts w:ascii="Arial" w:hAnsi="Arial" w:cs="Arial"/>
          <w:sz w:val="16"/>
          <w:szCs w:val="16"/>
        </w:rPr>
        <w:t>. If you are unable to obtain such information online, please contact the San Jacinto River Authority Purchasing Department, 1577 Dam Site Road, Conroe, Texas 77304 or call (936) 588-3111.</w:t>
      </w:r>
    </w:p>
    <w:p w14:paraId="71C983E9" w14:textId="77777777" w:rsidR="00BE247F" w:rsidRPr="00BE247F" w:rsidRDefault="00BE247F" w:rsidP="00BE247F">
      <w:pPr>
        <w:jc w:val="both"/>
        <w:rPr>
          <w:rFonts w:ascii="Arial" w:hAnsi="Arial" w:cs="Arial"/>
          <w:sz w:val="16"/>
          <w:szCs w:val="16"/>
        </w:rPr>
      </w:pPr>
    </w:p>
    <w:p w14:paraId="5AD66F30" w14:textId="77777777" w:rsidR="00BE247F" w:rsidRPr="00BE247F" w:rsidRDefault="00BE247F" w:rsidP="00BE247F">
      <w:pPr>
        <w:jc w:val="both"/>
        <w:rPr>
          <w:rFonts w:ascii="Arial" w:hAnsi="Arial" w:cs="Arial"/>
          <w:b/>
          <w:sz w:val="16"/>
          <w:szCs w:val="16"/>
        </w:rPr>
      </w:pPr>
      <w:r w:rsidRPr="00BE247F">
        <w:rPr>
          <w:rFonts w:ascii="Arial" w:hAnsi="Arial" w:cs="Arial"/>
          <w:b/>
          <w:bCs/>
          <w:sz w:val="16"/>
          <w:szCs w:val="16"/>
        </w:rPr>
        <w:t xml:space="preserve">BY DOING BUSINESS OR SEEKING TO DO BUSINESS WITH THE SAN JACINTO RIVER AUTHORITY, YOU ACKNOWLEDGE THAT YOU HAVE BEEN NOTIFIED OF THE REQUIREMENTS OF CHAPTER 176 OF THE TEXAS LOCAL GOVERNMENT CODE AND THAT YOU ARE SOLELY RESPONSIBLE FOR COMPLYING WITH THEM. </w:t>
      </w:r>
      <w:r w:rsidRPr="00BE247F">
        <w:rPr>
          <w:rFonts w:ascii="Arial" w:hAnsi="Arial" w:cs="Arial"/>
          <w:sz w:val="16"/>
          <w:szCs w:val="16"/>
        </w:rPr>
        <w:t xml:space="preserve"> </w:t>
      </w:r>
    </w:p>
    <w:p w14:paraId="544628DE" w14:textId="411CAB51" w:rsidR="008E01C6" w:rsidRPr="008C2FE3" w:rsidRDefault="00452C99" w:rsidP="008E01C6">
      <w:pPr>
        <w:tabs>
          <w:tab w:val="center" w:pos="4680"/>
        </w:tabs>
        <w:jc w:val="center"/>
        <w:rPr>
          <w:b/>
          <w:sz w:val="32"/>
          <w:szCs w:val="32"/>
        </w:rPr>
      </w:pPr>
      <w:r w:rsidRPr="00011F03">
        <w:rPr>
          <w:b/>
          <w:sz w:val="32"/>
          <w:szCs w:val="32"/>
        </w:rPr>
        <w:lastRenderedPageBreak/>
        <w:t>TABLE OF CONTENT</w:t>
      </w:r>
      <w:r w:rsidR="00BE247F" w:rsidRPr="00011F03">
        <w:rPr>
          <w:b/>
          <w:sz w:val="32"/>
          <w:szCs w:val="32"/>
        </w:rPr>
        <w:t>S</w:t>
      </w:r>
      <w:r w:rsidR="008E01C6" w:rsidRPr="00011F03">
        <w:rPr>
          <w:i/>
          <w:vanish/>
          <w:color w:val="FF0000"/>
          <w:u w:val="single"/>
        </w:rPr>
        <w:t>CSP TWDB FRONT END</w:t>
      </w:r>
    </w:p>
    <w:sdt>
      <w:sdtPr>
        <w:rPr>
          <w:rFonts w:ascii="Times New Roman" w:eastAsia="Times New Roman" w:hAnsi="Times New Roman" w:cs="Times New Roman"/>
          <w:color w:val="auto"/>
          <w:sz w:val="24"/>
          <w:szCs w:val="24"/>
        </w:rPr>
        <w:id w:val="-1158912250"/>
        <w:docPartObj>
          <w:docPartGallery w:val="Table of Contents"/>
          <w:docPartUnique/>
        </w:docPartObj>
      </w:sdtPr>
      <w:sdtEndPr>
        <w:rPr>
          <w:b/>
          <w:bCs/>
          <w:noProof/>
        </w:rPr>
      </w:sdtEndPr>
      <w:sdtContent>
        <w:p w14:paraId="229AACA2" w14:textId="77777777" w:rsidR="008E01C6" w:rsidRPr="0057057A" w:rsidRDefault="008E01C6" w:rsidP="008E01C6">
          <w:pPr>
            <w:pStyle w:val="TOCHeading"/>
            <w:rPr>
              <w:b/>
              <w:color w:val="auto"/>
            </w:rPr>
          </w:pPr>
        </w:p>
        <w:p w14:paraId="72104BE2" w14:textId="24416FE2" w:rsidR="00F35802" w:rsidRDefault="008E01C6">
          <w:pPr>
            <w:pStyle w:val="TOC1"/>
            <w:rPr>
              <w:rFonts w:asciiTheme="minorHAnsi" w:eastAsiaTheme="minorEastAsia" w:hAnsiTheme="minorHAnsi" w:cstheme="minorBidi"/>
              <w:b w:val="0"/>
              <w:noProof/>
              <w:sz w:val="22"/>
              <w:szCs w:val="22"/>
            </w:rPr>
          </w:pPr>
          <w:r w:rsidRPr="00850C80">
            <w:rPr>
              <w:rFonts w:ascii="Times New Roman" w:hAnsi="Times New Roman"/>
              <w:szCs w:val="16"/>
            </w:rPr>
            <w:fldChar w:fldCharType="begin"/>
          </w:r>
          <w:r w:rsidRPr="00850C80">
            <w:rPr>
              <w:rFonts w:ascii="Times New Roman" w:hAnsi="Times New Roman"/>
              <w:szCs w:val="16"/>
            </w:rPr>
            <w:instrText xml:space="preserve"> TOC \o "1-3" \u </w:instrText>
          </w:r>
          <w:r w:rsidRPr="00850C80">
            <w:rPr>
              <w:rFonts w:ascii="Times New Roman" w:hAnsi="Times New Roman"/>
              <w:szCs w:val="16"/>
            </w:rPr>
            <w:fldChar w:fldCharType="separate"/>
          </w:r>
          <w:r w:rsidR="00F35802" w:rsidRPr="00891739">
            <w:rPr>
              <w:rFonts w:ascii="Times New Roman" w:hAnsi="Times New Roman"/>
              <w:noProof/>
            </w:rPr>
            <w:t>1.</w:t>
          </w:r>
          <w:r w:rsidR="00F35802">
            <w:rPr>
              <w:rFonts w:asciiTheme="minorHAnsi" w:eastAsiaTheme="minorEastAsia" w:hAnsiTheme="minorHAnsi" w:cstheme="minorBidi"/>
              <w:b w:val="0"/>
              <w:noProof/>
              <w:sz w:val="22"/>
              <w:szCs w:val="22"/>
            </w:rPr>
            <w:tab/>
          </w:r>
          <w:r w:rsidR="00F35802" w:rsidRPr="00891739">
            <w:rPr>
              <w:rFonts w:ascii="Times New Roman" w:hAnsi="Times New Roman"/>
              <w:noProof/>
            </w:rPr>
            <w:t>GENERAL NOTICE</w:t>
          </w:r>
          <w:r w:rsidR="00F35802">
            <w:rPr>
              <w:noProof/>
            </w:rPr>
            <w:tab/>
          </w:r>
          <w:r w:rsidR="00F35802">
            <w:rPr>
              <w:noProof/>
            </w:rPr>
            <w:fldChar w:fldCharType="begin"/>
          </w:r>
          <w:r w:rsidR="00F35802">
            <w:rPr>
              <w:noProof/>
            </w:rPr>
            <w:instrText xml:space="preserve"> PAGEREF _Toc18910959 \h </w:instrText>
          </w:r>
          <w:r w:rsidR="00F35802">
            <w:rPr>
              <w:noProof/>
            </w:rPr>
          </w:r>
          <w:r w:rsidR="00F35802">
            <w:rPr>
              <w:noProof/>
            </w:rPr>
            <w:fldChar w:fldCharType="separate"/>
          </w:r>
          <w:r w:rsidR="00F35802">
            <w:rPr>
              <w:noProof/>
            </w:rPr>
            <w:t>3</w:t>
          </w:r>
          <w:r w:rsidR="00F35802">
            <w:rPr>
              <w:noProof/>
            </w:rPr>
            <w:fldChar w:fldCharType="end"/>
          </w:r>
        </w:p>
        <w:p w14:paraId="763C1463" w14:textId="5C47655E"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lang w:val="x-none" w:eastAsia="x-none"/>
            </w:rPr>
            <w:t>2.</w:t>
          </w:r>
          <w:r>
            <w:rPr>
              <w:rFonts w:asciiTheme="minorHAnsi" w:eastAsiaTheme="minorEastAsia" w:hAnsiTheme="minorHAnsi" w:cstheme="minorBidi"/>
              <w:b w:val="0"/>
              <w:noProof/>
              <w:sz w:val="22"/>
              <w:szCs w:val="22"/>
            </w:rPr>
            <w:tab/>
          </w:r>
          <w:r w:rsidRPr="00891739">
            <w:rPr>
              <w:rFonts w:ascii="Times New Roman" w:hAnsi="Times New Roman"/>
              <w:noProof/>
              <w:lang w:eastAsia="x-none"/>
            </w:rPr>
            <w:t>OVERVIEW OF SAN JACINTO RIVER AUTHORITY</w:t>
          </w:r>
          <w:r>
            <w:rPr>
              <w:noProof/>
            </w:rPr>
            <w:tab/>
          </w:r>
          <w:r>
            <w:rPr>
              <w:noProof/>
            </w:rPr>
            <w:fldChar w:fldCharType="begin"/>
          </w:r>
          <w:r>
            <w:rPr>
              <w:noProof/>
            </w:rPr>
            <w:instrText xml:space="preserve"> PAGEREF _Toc18910960 \h </w:instrText>
          </w:r>
          <w:r>
            <w:rPr>
              <w:noProof/>
            </w:rPr>
          </w:r>
          <w:r>
            <w:rPr>
              <w:noProof/>
            </w:rPr>
            <w:fldChar w:fldCharType="separate"/>
          </w:r>
          <w:r>
            <w:rPr>
              <w:noProof/>
            </w:rPr>
            <w:t>3</w:t>
          </w:r>
          <w:r>
            <w:rPr>
              <w:noProof/>
            </w:rPr>
            <w:fldChar w:fldCharType="end"/>
          </w:r>
        </w:p>
        <w:p w14:paraId="79E705EF" w14:textId="75F13A18"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3.</w:t>
          </w:r>
          <w:r>
            <w:rPr>
              <w:rFonts w:asciiTheme="minorHAnsi" w:eastAsiaTheme="minorEastAsia" w:hAnsiTheme="minorHAnsi" w:cstheme="minorBidi"/>
              <w:b w:val="0"/>
              <w:noProof/>
              <w:sz w:val="22"/>
              <w:szCs w:val="22"/>
            </w:rPr>
            <w:tab/>
          </w:r>
          <w:r w:rsidRPr="00891739">
            <w:rPr>
              <w:rFonts w:ascii="Times New Roman" w:hAnsi="Times New Roman"/>
              <w:noProof/>
            </w:rPr>
            <w:t>PROJECT REQUIREMENTS AND DESCRIPTION</w:t>
          </w:r>
          <w:r>
            <w:rPr>
              <w:noProof/>
            </w:rPr>
            <w:tab/>
          </w:r>
          <w:r>
            <w:rPr>
              <w:noProof/>
            </w:rPr>
            <w:fldChar w:fldCharType="begin"/>
          </w:r>
          <w:r>
            <w:rPr>
              <w:noProof/>
            </w:rPr>
            <w:instrText xml:space="preserve"> PAGEREF _Toc18910961 \h </w:instrText>
          </w:r>
          <w:r>
            <w:rPr>
              <w:noProof/>
            </w:rPr>
          </w:r>
          <w:r>
            <w:rPr>
              <w:noProof/>
            </w:rPr>
            <w:fldChar w:fldCharType="separate"/>
          </w:r>
          <w:r>
            <w:rPr>
              <w:noProof/>
            </w:rPr>
            <w:t>3</w:t>
          </w:r>
          <w:r>
            <w:rPr>
              <w:noProof/>
            </w:rPr>
            <w:fldChar w:fldCharType="end"/>
          </w:r>
        </w:p>
        <w:p w14:paraId="2EDB984A" w14:textId="3FCF7CB0"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4.</w:t>
          </w:r>
          <w:r>
            <w:rPr>
              <w:rFonts w:asciiTheme="minorHAnsi" w:eastAsiaTheme="minorEastAsia" w:hAnsiTheme="minorHAnsi" w:cstheme="minorBidi"/>
              <w:b w:val="0"/>
              <w:noProof/>
              <w:sz w:val="22"/>
              <w:szCs w:val="22"/>
            </w:rPr>
            <w:tab/>
          </w:r>
          <w:r w:rsidRPr="00891739">
            <w:rPr>
              <w:rFonts w:ascii="Times New Roman" w:hAnsi="Times New Roman"/>
              <w:noProof/>
            </w:rPr>
            <w:t>MINIMUM QUALIFICATIONS</w:t>
          </w:r>
          <w:r>
            <w:rPr>
              <w:noProof/>
            </w:rPr>
            <w:tab/>
          </w:r>
          <w:r>
            <w:rPr>
              <w:noProof/>
            </w:rPr>
            <w:fldChar w:fldCharType="begin"/>
          </w:r>
          <w:r>
            <w:rPr>
              <w:noProof/>
            </w:rPr>
            <w:instrText xml:space="preserve"> PAGEREF _Toc18910962 \h </w:instrText>
          </w:r>
          <w:r>
            <w:rPr>
              <w:noProof/>
            </w:rPr>
          </w:r>
          <w:r>
            <w:rPr>
              <w:noProof/>
            </w:rPr>
            <w:fldChar w:fldCharType="separate"/>
          </w:r>
          <w:r>
            <w:rPr>
              <w:noProof/>
            </w:rPr>
            <w:t>7</w:t>
          </w:r>
          <w:r>
            <w:rPr>
              <w:noProof/>
            </w:rPr>
            <w:fldChar w:fldCharType="end"/>
          </w:r>
        </w:p>
        <w:p w14:paraId="396E091A" w14:textId="0C15DF60"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5.</w:t>
          </w:r>
          <w:r>
            <w:rPr>
              <w:rFonts w:asciiTheme="minorHAnsi" w:eastAsiaTheme="minorEastAsia" w:hAnsiTheme="minorHAnsi" w:cstheme="minorBidi"/>
              <w:b w:val="0"/>
              <w:noProof/>
              <w:sz w:val="22"/>
              <w:szCs w:val="22"/>
            </w:rPr>
            <w:tab/>
          </w:r>
          <w:r w:rsidRPr="00891739">
            <w:rPr>
              <w:rFonts w:ascii="Times New Roman" w:hAnsi="Times New Roman"/>
              <w:noProof/>
            </w:rPr>
            <w:t>SCHEDULE OF EVENTS</w:t>
          </w:r>
          <w:r>
            <w:rPr>
              <w:noProof/>
            </w:rPr>
            <w:tab/>
          </w:r>
          <w:r>
            <w:rPr>
              <w:noProof/>
            </w:rPr>
            <w:fldChar w:fldCharType="begin"/>
          </w:r>
          <w:r>
            <w:rPr>
              <w:noProof/>
            </w:rPr>
            <w:instrText xml:space="preserve"> PAGEREF _Toc18910963 \h </w:instrText>
          </w:r>
          <w:r>
            <w:rPr>
              <w:noProof/>
            </w:rPr>
          </w:r>
          <w:r>
            <w:rPr>
              <w:noProof/>
            </w:rPr>
            <w:fldChar w:fldCharType="separate"/>
          </w:r>
          <w:r>
            <w:rPr>
              <w:noProof/>
            </w:rPr>
            <w:t>8</w:t>
          </w:r>
          <w:r>
            <w:rPr>
              <w:noProof/>
            </w:rPr>
            <w:fldChar w:fldCharType="end"/>
          </w:r>
        </w:p>
        <w:p w14:paraId="4D600974" w14:textId="5DC3E0BD"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6.</w:t>
          </w:r>
          <w:r>
            <w:rPr>
              <w:rFonts w:asciiTheme="minorHAnsi" w:eastAsiaTheme="minorEastAsia" w:hAnsiTheme="minorHAnsi" w:cstheme="minorBidi"/>
              <w:b w:val="0"/>
              <w:noProof/>
              <w:sz w:val="22"/>
              <w:szCs w:val="22"/>
            </w:rPr>
            <w:tab/>
          </w:r>
          <w:r w:rsidRPr="00891739">
            <w:rPr>
              <w:rFonts w:ascii="Times New Roman" w:hAnsi="Times New Roman"/>
              <w:noProof/>
            </w:rPr>
            <w:t>PRE-SUBMITTAL CONFERENCE</w:t>
          </w:r>
          <w:r>
            <w:rPr>
              <w:noProof/>
            </w:rPr>
            <w:tab/>
          </w:r>
          <w:r>
            <w:rPr>
              <w:noProof/>
            </w:rPr>
            <w:fldChar w:fldCharType="begin"/>
          </w:r>
          <w:r>
            <w:rPr>
              <w:noProof/>
            </w:rPr>
            <w:instrText xml:space="preserve"> PAGEREF _Toc18910964 \h </w:instrText>
          </w:r>
          <w:r>
            <w:rPr>
              <w:noProof/>
            </w:rPr>
          </w:r>
          <w:r>
            <w:rPr>
              <w:noProof/>
            </w:rPr>
            <w:fldChar w:fldCharType="separate"/>
          </w:r>
          <w:r>
            <w:rPr>
              <w:noProof/>
            </w:rPr>
            <w:t>8</w:t>
          </w:r>
          <w:r>
            <w:rPr>
              <w:noProof/>
            </w:rPr>
            <w:fldChar w:fldCharType="end"/>
          </w:r>
        </w:p>
        <w:p w14:paraId="78578D44" w14:textId="59EFBF1F"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7.</w:t>
          </w:r>
          <w:r>
            <w:rPr>
              <w:rFonts w:asciiTheme="minorHAnsi" w:eastAsiaTheme="minorEastAsia" w:hAnsiTheme="minorHAnsi" w:cstheme="minorBidi"/>
              <w:b w:val="0"/>
              <w:noProof/>
              <w:sz w:val="22"/>
              <w:szCs w:val="22"/>
            </w:rPr>
            <w:tab/>
          </w:r>
          <w:r w:rsidRPr="00891739">
            <w:rPr>
              <w:rFonts w:ascii="Times New Roman" w:hAnsi="Times New Roman"/>
              <w:noProof/>
            </w:rPr>
            <w:t>CONTRACT TERM</w:t>
          </w:r>
          <w:r>
            <w:rPr>
              <w:noProof/>
            </w:rPr>
            <w:tab/>
          </w:r>
          <w:r>
            <w:rPr>
              <w:noProof/>
            </w:rPr>
            <w:fldChar w:fldCharType="begin"/>
          </w:r>
          <w:r>
            <w:rPr>
              <w:noProof/>
            </w:rPr>
            <w:instrText xml:space="preserve"> PAGEREF _Toc18910965 \h </w:instrText>
          </w:r>
          <w:r>
            <w:rPr>
              <w:noProof/>
            </w:rPr>
          </w:r>
          <w:r>
            <w:rPr>
              <w:noProof/>
            </w:rPr>
            <w:fldChar w:fldCharType="separate"/>
          </w:r>
          <w:r>
            <w:rPr>
              <w:noProof/>
            </w:rPr>
            <w:t>8</w:t>
          </w:r>
          <w:r>
            <w:rPr>
              <w:noProof/>
            </w:rPr>
            <w:fldChar w:fldCharType="end"/>
          </w:r>
        </w:p>
        <w:p w14:paraId="51D359A5" w14:textId="142B42E5"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8.</w:t>
          </w:r>
          <w:r>
            <w:rPr>
              <w:rFonts w:asciiTheme="minorHAnsi" w:eastAsiaTheme="minorEastAsia" w:hAnsiTheme="minorHAnsi" w:cstheme="minorBidi"/>
              <w:b w:val="0"/>
              <w:noProof/>
              <w:sz w:val="22"/>
              <w:szCs w:val="22"/>
            </w:rPr>
            <w:tab/>
          </w:r>
          <w:r w:rsidRPr="00891739">
            <w:rPr>
              <w:rFonts w:ascii="Times New Roman" w:hAnsi="Times New Roman"/>
              <w:noProof/>
            </w:rPr>
            <w:t>PRICING/PRICE ADJUSTMENT</w:t>
          </w:r>
          <w:r>
            <w:rPr>
              <w:noProof/>
            </w:rPr>
            <w:tab/>
          </w:r>
          <w:r>
            <w:rPr>
              <w:noProof/>
            </w:rPr>
            <w:fldChar w:fldCharType="begin"/>
          </w:r>
          <w:r>
            <w:rPr>
              <w:noProof/>
            </w:rPr>
            <w:instrText xml:space="preserve"> PAGEREF _Toc18910966 \h </w:instrText>
          </w:r>
          <w:r>
            <w:rPr>
              <w:noProof/>
            </w:rPr>
          </w:r>
          <w:r>
            <w:rPr>
              <w:noProof/>
            </w:rPr>
            <w:fldChar w:fldCharType="separate"/>
          </w:r>
          <w:r>
            <w:rPr>
              <w:noProof/>
            </w:rPr>
            <w:t>8</w:t>
          </w:r>
          <w:r>
            <w:rPr>
              <w:noProof/>
            </w:rPr>
            <w:fldChar w:fldCharType="end"/>
          </w:r>
        </w:p>
        <w:p w14:paraId="3422F72B" w14:textId="31380711"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9.</w:t>
          </w:r>
          <w:r>
            <w:rPr>
              <w:rFonts w:asciiTheme="minorHAnsi" w:eastAsiaTheme="minorEastAsia" w:hAnsiTheme="minorHAnsi" w:cstheme="minorBidi"/>
              <w:b w:val="0"/>
              <w:noProof/>
              <w:sz w:val="22"/>
              <w:szCs w:val="22"/>
            </w:rPr>
            <w:tab/>
          </w:r>
          <w:r w:rsidRPr="00891739">
            <w:rPr>
              <w:rFonts w:ascii="Times New Roman" w:hAnsi="Times New Roman"/>
              <w:noProof/>
            </w:rPr>
            <w:t>ADDENDA</w:t>
          </w:r>
          <w:r>
            <w:rPr>
              <w:noProof/>
            </w:rPr>
            <w:tab/>
          </w:r>
          <w:r>
            <w:rPr>
              <w:noProof/>
            </w:rPr>
            <w:fldChar w:fldCharType="begin"/>
          </w:r>
          <w:r>
            <w:rPr>
              <w:noProof/>
            </w:rPr>
            <w:instrText xml:space="preserve"> PAGEREF _Toc18910967 \h </w:instrText>
          </w:r>
          <w:r>
            <w:rPr>
              <w:noProof/>
            </w:rPr>
          </w:r>
          <w:r>
            <w:rPr>
              <w:noProof/>
            </w:rPr>
            <w:fldChar w:fldCharType="separate"/>
          </w:r>
          <w:r>
            <w:rPr>
              <w:noProof/>
            </w:rPr>
            <w:t>9</w:t>
          </w:r>
          <w:r>
            <w:rPr>
              <w:noProof/>
            </w:rPr>
            <w:fldChar w:fldCharType="end"/>
          </w:r>
        </w:p>
        <w:p w14:paraId="3C70F980" w14:textId="3AAD7293"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10.</w:t>
          </w:r>
          <w:r>
            <w:rPr>
              <w:rFonts w:asciiTheme="minorHAnsi" w:eastAsiaTheme="minorEastAsia" w:hAnsiTheme="minorHAnsi" w:cstheme="minorBidi"/>
              <w:b w:val="0"/>
              <w:noProof/>
              <w:sz w:val="22"/>
              <w:szCs w:val="22"/>
            </w:rPr>
            <w:tab/>
          </w:r>
          <w:r w:rsidRPr="00891739">
            <w:rPr>
              <w:rFonts w:ascii="Times New Roman" w:hAnsi="Times New Roman"/>
              <w:noProof/>
            </w:rPr>
            <w:t>ADDING NEW GOODS/SERVICES TO THE CONTRACT AFTER AWARD</w:t>
          </w:r>
          <w:r>
            <w:rPr>
              <w:noProof/>
            </w:rPr>
            <w:tab/>
          </w:r>
          <w:r>
            <w:rPr>
              <w:noProof/>
            </w:rPr>
            <w:fldChar w:fldCharType="begin"/>
          </w:r>
          <w:r>
            <w:rPr>
              <w:noProof/>
            </w:rPr>
            <w:instrText xml:space="preserve"> PAGEREF _Toc18910968 \h </w:instrText>
          </w:r>
          <w:r>
            <w:rPr>
              <w:noProof/>
            </w:rPr>
          </w:r>
          <w:r>
            <w:rPr>
              <w:noProof/>
            </w:rPr>
            <w:fldChar w:fldCharType="separate"/>
          </w:r>
          <w:r>
            <w:rPr>
              <w:noProof/>
            </w:rPr>
            <w:t>9</w:t>
          </w:r>
          <w:r>
            <w:rPr>
              <w:noProof/>
            </w:rPr>
            <w:fldChar w:fldCharType="end"/>
          </w:r>
        </w:p>
        <w:p w14:paraId="552064E9" w14:textId="68270733"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11.</w:t>
          </w:r>
          <w:r>
            <w:rPr>
              <w:rFonts w:asciiTheme="minorHAnsi" w:eastAsiaTheme="minorEastAsia" w:hAnsiTheme="minorHAnsi" w:cstheme="minorBidi"/>
              <w:b w:val="0"/>
              <w:noProof/>
              <w:sz w:val="22"/>
              <w:szCs w:val="22"/>
            </w:rPr>
            <w:tab/>
          </w:r>
          <w:r w:rsidRPr="00891739">
            <w:rPr>
              <w:rFonts w:ascii="Times New Roman" w:hAnsi="Times New Roman"/>
              <w:noProof/>
            </w:rPr>
            <w:t>EXHIBIT 4 – PRICING SHEET INSTRUCTIONS</w:t>
          </w:r>
          <w:r>
            <w:rPr>
              <w:noProof/>
            </w:rPr>
            <w:tab/>
          </w:r>
          <w:r>
            <w:rPr>
              <w:noProof/>
            </w:rPr>
            <w:fldChar w:fldCharType="begin"/>
          </w:r>
          <w:r>
            <w:rPr>
              <w:noProof/>
            </w:rPr>
            <w:instrText xml:space="preserve"> PAGEREF _Toc18910969 \h </w:instrText>
          </w:r>
          <w:r>
            <w:rPr>
              <w:noProof/>
            </w:rPr>
          </w:r>
          <w:r>
            <w:rPr>
              <w:noProof/>
            </w:rPr>
            <w:fldChar w:fldCharType="separate"/>
          </w:r>
          <w:r>
            <w:rPr>
              <w:noProof/>
            </w:rPr>
            <w:t>9</w:t>
          </w:r>
          <w:r>
            <w:rPr>
              <w:noProof/>
            </w:rPr>
            <w:fldChar w:fldCharType="end"/>
          </w:r>
        </w:p>
        <w:p w14:paraId="56CC2E70" w14:textId="391BABEB"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12.</w:t>
          </w:r>
          <w:r>
            <w:rPr>
              <w:rFonts w:asciiTheme="minorHAnsi" w:eastAsiaTheme="minorEastAsia" w:hAnsiTheme="minorHAnsi" w:cstheme="minorBidi"/>
              <w:b w:val="0"/>
              <w:noProof/>
              <w:sz w:val="22"/>
              <w:szCs w:val="22"/>
            </w:rPr>
            <w:tab/>
          </w:r>
          <w:r w:rsidRPr="00891739">
            <w:rPr>
              <w:rFonts w:ascii="Times New Roman" w:hAnsi="Times New Roman"/>
              <w:noProof/>
            </w:rPr>
            <w:t>QUANITITES</w:t>
          </w:r>
          <w:r>
            <w:rPr>
              <w:noProof/>
            </w:rPr>
            <w:tab/>
          </w:r>
          <w:r>
            <w:rPr>
              <w:noProof/>
            </w:rPr>
            <w:fldChar w:fldCharType="begin"/>
          </w:r>
          <w:r>
            <w:rPr>
              <w:noProof/>
            </w:rPr>
            <w:instrText xml:space="preserve"> PAGEREF _Toc18910970 \h </w:instrText>
          </w:r>
          <w:r>
            <w:rPr>
              <w:noProof/>
            </w:rPr>
          </w:r>
          <w:r>
            <w:rPr>
              <w:noProof/>
            </w:rPr>
            <w:fldChar w:fldCharType="separate"/>
          </w:r>
          <w:r>
            <w:rPr>
              <w:noProof/>
            </w:rPr>
            <w:t>10</w:t>
          </w:r>
          <w:r>
            <w:rPr>
              <w:noProof/>
            </w:rPr>
            <w:fldChar w:fldCharType="end"/>
          </w:r>
        </w:p>
        <w:p w14:paraId="721E58D3" w14:textId="56E23789"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13.</w:t>
          </w:r>
          <w:r>
            <w:rPr>
              <w:rFonts w:asciiTheme="minorHAnsi" w:eastAsiaTheme="minorEastAsia" w:hAnsiTheme="minorHAnsi" w:cstheme="minorBidi"/>
              <w:b w:val="0"/>
              <w:noProof/>
              <w:sz w:val="22"/>
              <w:szCs w:val="22"/>
            </w:rPr>
            <w:tab/>
          </w:r>
          <w:r w:rsidRPr="00891739">
            <w:rPr>
              <w:rFonts w:ascii="Times New Roman" w:hAnsi="Times New Roman"/>
              <w:noProof/>
            </w:rPr>
            <w:t>SUBSTITUTES AND “OR EQUAL” ITEMS</w:t>
          </w:r>
          <w:r>
            <w:rPr>
              <w:noProof/>
            </w:rPr>
            <w:tab/>
          </w:r>
          <w:r>
            <w:rPr>
              <w:noProof/>
            </w:rPr>
            <w:fldChar w:fldCharType="begin"/>
          </w:r>
          <w:r>
            <w:rPr>
              <w:noProof/>
            </w:rPr>
            <w:instrText xml:space="preserve"> PAGEREF _Toc18910971 \h </w:instrText>
          </w:r>
          <w:r>
            <w:rPr>
              <w:noProof/>
            </w:rPr>
          </w:r>
          <w:r>
            <w:rPr>
              <w:noProof/>
            </w:rPr>
            <w:fldChar w:fldCharType="separate"/>
          </w:r>
          <w:r>
            <w:rPr>
              <w:noProof/>
            </w:rPr>
            <w:t>10</w:t>
          </w:r>
          <w:r>
            <w:rPr>
              <w:noProof/>
            </w:rPr>
            <w:fldChar w:fldCharType="end"/>
          </w:r>
        </w:p>
        <w:p w14:paraId="11428433" w14:textId="5C14BE7B"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14.</w:t>
          </w:r>
          <w:r>
            <w:rPr>
              <w:rFonts w:asciiTheme="minorHAnsi" w:eastAsiaTheme="minorEastAsia" w:hAnsiTheme="minorHAnsi" w:cstheme="minorBidi"/>
              <w:b w:val="0"/>
              <w:noProof/>
              <w:sz w:val="22"/>
              <w:szCs w:val="22"/>
            </w:rPr>
            <w:tab/>
          </w:r>
          <w:r w:rsidRPr="00891739">
            <w:rPr>
              <w:rFonts w:ascii="Times New Roman" w:hAnsi="Times New Roman"/>
              <w:noProof/>
            </w:rPr>
            <w:t>CONTRACT, TERMS, CONDITIONS, AND REQUIREMENTS</w:t>
          </w:r>
          <w:r>
            <w:rPr>
              <w:noProof/>
            </w:rPr>
            <w:tab/>
          </w:r>
          <w:r>
            <w:rPr>
              <w:noProof/>
            </w:rPr>
            <w:fldChar w:fldCharType="begin"/>
          </w:r>
          <w:r>
            <w:rPr>
              <w:noProof/>
            </w:rPr>
            <w:instrText xml:space="preserve"> PAGEREF _Toc18910972 \h </w:instrText>
          </w:r>
          <w:r>
            <w:rPr>
              <w:noProof/>
            </w:rPr>
          </w:r>
          <w:r>
            <w:rPr>
              <w:noProof/>
            </w:rPr>
            <w:fldChar w:fldCharType="separate"/>
          </w:r>
          <w:r>
            <w:rPr>
              <w:noProof/>
            </w:rPr>
            <w:t>10</w:t>
          </w:r>
          <w:r>
            <w:rPr>
              <w:noProof/>
            </w:rPr>
            <w:fldChar w:fldCharType="end"/>
          </w:r>
        </w:p>
        <w:p w14:paraId="3FD66195" w14:textId="11F358AE"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15.</w:t>
          </w:r>
          <w:r>
            <w:rPr>
              <w:rFonts w:asciiTheme="minorHAnsi" w:eastAsiaTheme="minorEastAsia" w:hAnsiTheme="minorHAnsi" w:cstheme="minorBidi"/>
              <w:b w:val="0"/>
              <w:noProof/>
              <w:sz w:val="22"/>
              <w:szCs w:val="22"/>
            </w:rPr>
            <w:tab/>
          </w:r>
          <w:r w:rsidRPr="00891739">
            <w:rPr>
              <w:rFonts w:ascii="Times New Roman" w:hAnsi="Times New Roman"/>
              <w:noProof/>
            </w:rPr>
            <w:t>SUBCONTRACTORS, SUPPLIERS AND OTHERS</w:t>
          </w:r>
          <w:r>
            <w:rPr>
              <w:noProof/>
            </w:rPr>
            <w:tab/>
          </w:r>
          <w:r>
            <w:rPr>
              <w:noProof/>
            </w:rPr>
            <w:fldChar w:fldCharType="begin"/>
          </w:r>
          <w:r>
            <w:rPr>
              <w:noProof/>
            </w:rPr>
            <w:instrText xml:space="preserve"> PAGEREF _Toc18910973 \h </w:instrText>
          </w:r>
          <w:r>
            <w:rPr>
              <w:noProof/>
            </w:rPr>
          </w:r>
          <w:r>
            <w:rPr>
              <w:noProof/>
            </w:rPr>
            <w:fldChar w:fldCharType="separate"/>
          </w:r>
          <w:r>
            <w:rPr>
              <w:noProof/>
            </w:rPr>
            <w:t>10</w:t>
          </w:r>
          <w:r>
            <w:rPr>
              <w:noProof/>
            </w:rPr>
            <w:fldChar w:fldCharType="end"/>
          </w:r>
        </w:p>
        <w:p w14:paraId="1E6A6ECB" w14:textId="7531A4B2"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16.</w:t>
          </w:r>
          <w:r>
            <w:rPr>
              <w:rFonts w:asciiTheme="minorHAnsi" w:eastAsiaTheme="minorEastAsia" w:hAnsiTheme="minorHAnsi" w:cstheme="minorBidi"/>
              <w:b w:val="0"/>
              <w:noProof/>
              <w:sz w:val="22"/>
              <w:szCs w:val="22"/>
            </w:rPr>
            <w:tab/>
          </w:r>
          <w:r w:rsidRPr="00891739">
            <w:rPr>
              <w:rFonts w:ascii="Times New Roman" w:hAnsi="Times New Roman"/>
              <w:noProof/>
            </w:rPr>
            <w:t>EXCEPTIONS</w:t>
          </w:r>
          <w:r>
            <w:rPr>
              <w:noProof/>
            </w:rPr>
            <w:tab/>
          </w:r>
          <w:r>
            <w:rPr>
              <w:noProof/>
            </w:rPr>
            <w:fldChar w:fldCharType="begin"/>
          </w:r>
          <w:r>
            <w:rPr>
              <w:noProof/>
            </w:rPr>
            <w:instrText xml:space="preserve"> PAGEREF _Toc18910974 \h </w:instrText>
          </w:r>
          <w:r>
            <w:rPr>
              <w:noProof/>
            </w:rPr>
          </w:r>
          <w:r>
            <w:rPr>
              <w:noProof/>
            </w:rPr>
            <w:fldChar w:fldCharType="separate"/>
          </w:r>
          <w:r>
            <w:rPr>
              <w:noProof/>
            </w:rPr>
            <w:t>10</w:t>
          </w:r>
          <w:r>
            <w:rPr>
              <w:noProof/>
            </w:rPr>
            <w:fldChar w:fldCharType="end"/>
          </w:r>
        </w:p>
        <w:p w14:paraId="7429172B" w14:textId="1C4C1A40"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17.</w:t>
          </w:r>
          <w:r>
            <w:rPr>
              <w:rFonts w:asciiTheme="minorHAnsi" w:eastAsiaTheme="minorEastAsia" w:hAnsiTheme="minorHAnsi" w:cstheme="minorBidi"/>
              <w:b w:val="0"/>
              <w:noProof/>
              <w:sz w:val="22"/>
              <w:szCs w:val="22"/>
            </w:rPr>
            <w:tab/>
          </w:r>
          <w:r w:rsidRPr="00891739">
            <w:rPr>
              <w:rFonts w:ascii="Times New Roman" w:hAnsi="Times New Roman"/>
              <w:noProof/>
            </w:rPr>
            <w:t>ACKNOWLEDGEMENT</w:t>
          </w:r>
          <w:r>
            <w:rPr>
              <w:noProof/>
            </w:rPr>
            <w:tab/>
          </w:r>
          <w:r>
            <w:rPr>
              <w:noProof/>
            </w:rPr>
            <w:fldChar w:fldCharType="begin"/>
          </w:r>
          <w:r>
            <w:rPr>
              <w:noProof/>
            </w:rPr>
            <w:instrText xml:space="preserve"> PAGEREF _Toc18910975 \h </w:instrText>
          </w:r>
          <w:r>
            <w:rPr>
              <w:noProof/>
            </w:rPr>
          </w:r>
          <w:r>
            <w:rPr>
              <w:noProof/>
            </w:rPr>
            <w:fldChar w:fldCharType="separate"/>
          </w:r>
          <w:r>
            <w:rPr>
              <w:noProof/>
            </w:rPr>
            <w:t>10</w:t>
          </w:r>
          <w:r>
            <w:rPr>
              <w:noProof/>
            </w:rPr>
            <w:fldChar w:fldCharType="end"/>
          </w:r>
        </w:p>
        <w:p w14:paraId="676ABA04" w14:textId="4FBDE545"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18.</w:t>
          </w:r>
          <w:r>
            <w:rPr>
              <w:rFonts w:asciiTheme="minorHAnsi" w:eastAsiaTheme="minorEastAsia" w:hAnsiTheme="minorHAnsi" w:cstheme="minorBidi"/>
              <w:b w:val="0"/>
              <w:noProof/>
              <w:sz w:val="22"/>
              <w:szCs w:val="22"/>
            </w:rPr>
            <w:tab/>
          </w:r>
          <w:r w:rsidRPr="00891739">
            <w:rPr>
              <w:rFonts w:ascii="Times New Roman" w:hAnsi="Times New Roman"/>
              <w:noProof/>
            </w:rPr>
            <w:t>SUBMITTAL INSTRUCTIONS</w:t>
          </w:r>
          <w:r>
            <w:rPr>
              <w:noProof/>
            </w:rPr>
            <w:tab/>
          </w:r>
          <w:r>
            <w:rPr>
              <w:noProof/>
            </w:rPr>
            <w:fldChar w:fldCharType="begin"/>
          </w:r>
          <w:r>
            <w:rPr>
              <w:noProof/>
            </w:rPr>
            <w:instrText xml:space="preserve"> PAGEREF _Toc18910976 \h </w:instrText>
          </w:r>
          <w:r>
            <w:rPr>
              <w:noProof/>
            </w:rPr>
          </w:r>
          <w:r>
            <w:rPr>
              <w:noProof/>
            </w:rPr>
            <w:fldChar w:fldCharType="separate"/>
          </w:r>
          <w:r>
            <w:rPr>
              <w:noProof/>
            </w:rPr>
            <w:t>10</w:t>
          </w:r>
          <w:r>
            <w:rPr>
              <w:noProof/>
            </w:rPr>
            <w:fldChar w:fldCharType="end"/>
          </w:r>
        </w:p>
        <w:p w14:paraId="046F0CCA" w14:textId="211378B4"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19.</w:t>
          </w:r>
          <w:r>
            <w:rPr>
              <w:rFonts w:asciiTheme="minorHAnsi" w:eastAsiaTheme="minorEastAsia" w:hAnsiTheme="minorHAnsi" w:cstheme="minorBidi"/>
              <w:b w:val="0"/>
              <w:noProof/>
              <w:sz w:val="22"/>
              <w:szCs w:val="22"/>
            </w:rPr>
            <w:tab/>
          </w:r>
          <w:r w:rsidRPr="00891739">
            <w:rPr>
              <w:rFonts w:ascii="Times New Roman" w:hAnsi="Times New Roman"/>
              <w:noProof/>
            </w:rPr>
            <w:t>SUBMITTAL, REQUIREMENTS FORMATS, AND CHECKLIST</w:t>
          </w:r>
          <w:r>
            <w:rPr>
              <w:noProof/>
            </w:rPr>
            <w:tab/>
          </w:r>
          <w:r>
            <w:rPr>
              <w:noProof/>
            </w:rPr>
            <w:fldChar w:fldCharType="begin"/>
          </w:r>
          <w:r>
            <w:rPr>
              <w:noProof/>
            </w:rPr>
            <w:instrText xml:space="preserve"> PAGEREF _Toc18910977 \h </w:instrText>
          </w:r>
          <w:r>
            <w:rPr>
              <w:noProof/>
            </w:rPr>
          </w:r>
          <w:r>
            <w:rPr>
              <w:noProof/>
            </w:rPr>
            <w:fldChar w:fldCharType="separate"/>
          </w:r>
          <w:r>
            <w:rPr>
              <w:noProof/>
            </w:rPr>
            <w:t>11</w:t>
          </w:r>
          <w:r>
            <w:rPr>
              <w:noProof/>
            </w:rPr>
            <w:fldChar w:fldCharType="end"/>
          </w:r>
        </w:p>
        <w:p w14:paraId="334A52FD" w14:textId="6BAC077E"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20.</w:t>
          </w:r>
          <w:r>
            <w:rPr>
              <w:rFonts w:asciiTheme="minorHAnsi" w:eastAsiaTheme="minorEastAsia" w:hAnsiTheme="minorHAnsi" w:cstheme="minorBidi"/>
              <w:b w:val="0"/>
              <w:noProof/>
              <w:sz w:val="22"/>
              <w:szCs w:val="22"/>
            </w:rPr>
            <w:tab/>
          </w:r>
          <w:r w:rsidRPr="00891739">
            <w:rPr>
              <w:rFonts w:ascii="Times New Roman" w:hAnsi="Times New Roman"/>
              <w:noProof/>
            </w:rPr>
            <w:t>CONFIDENITALITY OF PROPOSAL CONTENTS</w:t>
          </w:r>
          <w:r>
            <w:rPr>
              <w:noProof/>
            </w:rPr>
            <w:tab/>
          </w:r>
          <w:r>
            <w:rPr>
              <w:noProof/>
            </w:rPr>
            <w:fldChar w:fldCharType="begin"/>
          </w:r>
          <w:r>
            <w:rPr>
              <w:noProof/>
            </w:rPr>
            <w:instrText xml:space="preserve"> PAGEREF _Toc18910978 \h </w:instrText>
          </w:r>
          <w:r>
            <w:rPr>
              <w:noProof/>
            </w:rPr>
          </w:r>
          <w:r>
            <w:rPr>
              <w:noProof/>
            </w:rPr>
            <w:fldChar w:fldCharType="separate"/>
          </w:r>
          <w:r>
            <w:rPr>
              <w:noProof/>
            </w:rPr>
            <w:t>12</w:t>
          </w:r>
          <w:r>
            <w:rPr>
              <w:noProof/>
            </w:rPr>
            <w:fldChar w:fldCharType="end"/>
          </w:r>
        </w:p>
        <w:p w14:paraId="455E70D4" w14:textId="588E31F7"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21.</w:t>
          </w:r>
          <w:r>
            <w:rPr>
              <w:rFonts w:asciiTheme="minorHAnsi" w:eastAsiaTheme="minorEastAsia" w:hAnsiTheme="minorHAnsi" w:cstheme="minorBidi"/>
              <w:b w:val="0"/>
              <w:noProof/>
              <w:sz w:val="22"/>
              <w:szCs w:val="22"/>
            </w:rPr>
            <w:tab/>
          </w:r>
          <w:r w:rsidRPr="00891739">
            <w:rPr>
              <w:rFonts w:ascii="Times New Roman" w:hAnsi="Times New Roman"/>
              <w:noProof/>
            </w:rPr>
            <w:t>EVALUATION PROCEDURES</w:t>
          </w:r>
          <w:r>
            <w:rPr>
              <w:noProof/>
            </w:rPr>
            <w:tab/>
          </w:r>
          <w:r>
            <w:rPr>
              <w:noProof/>
            </w:rPr>
            <w:fldChar w:fldCharType="begin"/>
          </w:r>
          <w:r>
            <w:rPr>
              <w:noProof/>
            </w:rPr>
            <w:instrText xml:space="preserve"> PAGEREF _Toc18910979 \h </w:instrText>
          </w:r>
          <w:r>
            <w:rPr>
              <w:noProof/>
            </w:rPr>
          </w:r>
          <w:r>
            <w:rPr>
              <w:noProof/>
            </w:rPr>
            <w:fldChar w:fldCharType="separate"/>
          </w:r>
          <w:r>
            <w:rPr>
              <w:noProof/>
            </w:rPr>
            <w:t>13</w:t>
          </w:r>
          <w:r>
            <w:rPr>
              <w:noProof/>
            </w:rPr>
            <w:fldChar w:fldCharType="end"/>
          </w:r>
        </w:p>
        <w:p w14:paraId="531B4257" w14:textId="3A850DA8"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 xml:space="preserve">22. </w:t>
          </w:r>
          <w:r w:rsidR="00A4787D">
            <w:rPr>
              <w:rFonts w:ascii="Times New Roman" w:hAnsi="Times New Roman"/>
              <w:noProof/>
            </w:rPr>
            <w:t xml:space="preserve">   </w:t>
          </w:r>
          <w:r w:rsidRPr="00891739">
            <w:rPr>
              <w:rFonts w:ascii="Times New Roman" w:hAnsi="Times New Roman"/>
              <w:noProof/>
            </w:rPr>
            <w:t>VALIDITY PERIOD</w:t>
          </w:r>
          <w:r>
            <w:rPr>
              <w:noProof/>
            </w:rPr>
            <w:tab/>
          </w:r>
          <w:r>
            <w:rPr>
              <w:noProof/>
            </w:rPr>
            <w:fldChar w:fldCharType="begin"/>
          </w:r>
          <w:r>
            <w:rPr>
              <w:noProof/>
            </w:rPr>
            <w:instrText xml:space="preserve"> PAGEREF _Toc18910980 \h </w:instrText>
          </w:r>
          <w:r>
            <w:rPr>
              <w:noProof/>
            </w:rPr>
          </w:r>
          <w:r>
            <w:rPr>
              <w:noProof/>
            </w:rPr>
            <w:fldChar w:fldCharType="separate"/>
          </w:r>
          <w:r>
            <w:rPr>
              <w:noProof/>
            </w:rPr>
            <w:t>16</w:t>
          </w:r>
          <w:r>
            <w:rPr>
              <w:noProof/>
            </w:rPr>
            <w:fldChar w:fldCharType="end"/>
          </w:r>
        </w:p>
        <w:p w14:paraId="57CCEED4" w14:textId="43AFF671"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23.</w:t>
          </w:r>
          <w:r>
            <w:rPr>
              <w:rFonts w:asciiTheme="minorHAnsi" w:eastAsiaTheme="minorEastAsia" w:hAnsiTheme="minorHAnsi" w:cstheme="minorBidi"/>
              <w:b w:val="0"/>
              <w:noProof/>
              <w:sz w:val="22"/>
              <w:szCs w:val="22"/>
            </w:rPr>
            <w:tab/>
          </w:r>
          <w:r w:rsidRPr="00891739">
            <w:rPr>
              <w:rFonts w:ascii="Times New Roman" w:hAnsi="Times New Roman"/>
              <w:noProof/>
            </w:rPr>
            <w:t>MODIFICATION AND WITHDRAWAL OF PROPOSALS</w:t>
          </w:r>
          <w:r>
            <w:rPr>
              <w:noProof/>
            </w:rPr>
            <w:tab/>
          </w:r>
          <w:r>
            <w:rPr>
              <w:noProof/>
            </w:rPr>
            <w:fldChar w:fldCharType="begin"/>
          </w:r>
          <w:r>
            <w:rPr>
              <w:noProof/>
            </w:rPr>
            <w:instrText xml:space="preserve"> PAGEREF _Toc18910981 \h </w:instrText>
          </w:r>
          <w:r>
            <w:rPr>
              <w:noProof/>
            </w:rPr>
          </w:r>
          <w:r>
            <w:rPr>
              <w:noProof/>
            </w:rPr>
            <w:fldChar w:fldCharType="separate"/>
          </w:r>
          <w:r>
            <w:rPr>
              <w:noProof/>
            </w:rPr>
            <w:t>16</w:t>
          </w:r>
          <w:r>
            <w:rPr>
              <w:noProof/>
            </w:rPr>
            <w:fldChar w:fldCharType="end"/>
          </w:r>
        </w:p>
        <w:p w14:paraId="6BF31214" w14:textId="29E7B6BB"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24.</w:t>
          </w:r>
          <w:r>
            <w:rPr>
              <w:rFonts w:asciiTheme="minorHAnsi" w:eastAsiaTheme="minorEastAsia" w:hAnsiTheme="minorHAnsi" w:cstheme="minorBidi"/>
              <w:b w:val="0"/>
              <w:noProof/>
              <w:sz w:val="22"/>
              <w:szCs w:val="22"/>
            </w:rPr>
            <w:tab/>
          </w:r>
          <w:r w:rsidRPr="00891739">
            <w:rPr>
              <w:rFonts w:ascii="Times New Roman" w:hAnsi="Times New Roman"/>
              <w:noProof/>
            </w:rPr>
            <w:t>CONTACT BETWEEN OFFEROR(S) AND SAN JACINTO RIVER AUTHORITY</w:t>
          </w:r>
          <w:r>
            <w:rPr>
              <w:noProof/>
            </w:rPr>
            <w:tab/>
          </w:r>
          <w:r>
            <w:rPr>
              <w:noProof/>
            </w:rPr>
            <w:fldChar w:fldCharType="begin"/>
          </w:r>
          <w:r>
            <w:rPr>
              <w:noProof/>
            </w:rPr>
            <w:instrText xml:space="preserve"> PAGEREF _Toc18910982 \h </w:instrText>
          </w:r>
          <w:r>
            <w:rPr>
              <w:noProof/>
            </w:rPr>
          </w:r>
          <w:r>
            <w:rPr>
              <w:noProof/>
            </w:rPr>
            <w:fldChar w:fldCharType="separate"/>
          </w:r>
          <w:r>
            <w:rPr>
              <w:noProof/>
            </w:rPr>
            <w:t>16</w:t>
          </w:r>
          <w:r>
            <w:rPr>
              <w:noProof/>
            </w:rPr>
            <w:fldChar w:fldCharType="end"/>
          </w:r>
        </w:p>
        <w:p w14:paraId="67098C03" w14:textId="093F9063"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25.</w:t>
          </w:r>
          <w:r>
            <w:rPr>
              <w:rFonts w:asciiTheme="minorHAnsi" w:eastAsiaTheme="minorEastAsia" w:hAnsiTheme="minorHAnsi" w:cstheme="minorBidi"/>
              <w:b w:val="0"/>
              <w:noProof/>
              <w:sz w:val="22"/>
              <w:szCs w:val="22"/>
            </w:rPr>
            <w:tab/>
          </w:r>
          <w:r w:rsidRPr="00891739">
            <w:rPr>
              <w:rFonts w:ascii="Times New Roman" w:hAnsi="Times New Roman"/>
              <w:noProof/>
            </w:rPr>
            <w:t>CONFLICT OF INTEREST</w:t>
          </w:r>
          <w:r>
            <w:rPr>
              <w:noProof/>
            </w:rPr>
            <w:tab/>
          </w:r>
          <w:r>
            <w:rPr>
              <w:noProof/>
            </w:rPr>
            <w:fldChar w:fldCharType="begin"/>
          </w:r>
          <w:r>
            <w:rPr>
              <w:noProof/>
            </w:rPr>
            <w:instrText xml:space="preserve"> PAGEREF _Toc18910983 \h </w:instrText>
          </w:r>
          <w:r>
            <w:rPr>
              <w:noProof/>
            </w:rPr>
          </w:r>
          <w:r>
            <w:rPr>
              <w:noProof/>
            </w:rPr>
            <w:fldChar w:fldCharType="separate"/>
          </w:r>
          <w:r>
            <w:rPr>
              <w:noProof/>
            </w:rPr>
            <w:t>16</w:t>
          </w:r>
          <w:r>
            <w:rPr>
              <w:noProof/>
            </w:rPr>
            <w:fldChar w:fldCharType="end"/>
          </w:r>
        </w:p>
        <w:p w14:paraId="744D4DF1" w14:textId="4A099FDB" w:rsidR="00F35802" w:rsidRDefault="00F35802">
          <w:pPr>
            <w:pStyle w:val="TOC1"/>
            <w:rPr>
              <w:rFonts w:asciiTheme="minorHAnsi" w:eastAsiaTheme="minorEastAsia" w:hAnsiTheme="minorHAnsi" w:cstheme="minorBidi"/>
              <w:b w:val="0"/>
              <w:noProof/>
              <w:sz w:val="22"/>
              <w:szCs w:val="22"/>
            </w:rPr>
          </w:pPr>
          <w:r w:rsidRPr="00891739">
            <w:rPr>
              <w:rFonts w:ascii="Times New Roman" w:eastAsia="Calibri" w:hAnsi="Times New Roman"/>
              <w:noProof/>
            </w:rPr>
            <w:t>26.</w:t>
          </w:r>
          <w:r>
            <w:rPr>
              <w:rFonts w:asciiTheme="minorHAnsi" w:eastAsiaTheme="minorEastAsia" w:hAnsiTheme="minorHAnsi" w:cstheme="minorBidi"/>
              <w:b w:val="0"/>
              <w:noProof/>
              <w:sz w:val="22"/>
              <w:szCs w:val="22"/>
            </w:rPr>
            <w:tab/>
          </w:r>
          <w:r w:rsidRPr="00891739">
            <w:rPr>
              <w:rFonts w:ascii="Times New Roman" w:eastAsia="Calibri" w:hAnsi="Times New Roman"/>
              <w:noProof/>
            </w:rPr>
            <w:t>COMPANY DOES NOT BOYCOTT ISRAEL</w:t>
          </w:r>
          <w:r>
            <w:rPr>
              <w:noProof/>
            </w:rPr>
            <w:tab/>
          </w:r>
          <w:r>
            <w:rPr>
              <w:noProof/>
            </w:rPr>
            <w:fldChar w:fldCharType="begin"/>
          </w:r>
          <w:r>
            <w:rPr>
              <w:noProof/>
            </w:rPr>
            <w:instrText xml:space="preserve"> PAGEREF _Toc18910984 \h </w:instrText>
          </w:r>
          <w:r>
            <w:rPr>
              <w:noProof/>
            </w:rPr>
          </w:r>
          <w:r>
            <w:rPr>
              <w:noProof/>
            </w:rPr>
            <w:fldChar w:fldCharType="separate"/>
          </w:r>
          <w:r>
            <w:rPr>
              <w:noProof/>
            </w:rPr>
            <w:t>17</w:t>
          </w:r>
          <w:r>
            <w:rPr>
              <w:noProof/>
            </w:rPr>
            <w:fldChar w:fldCharType="end"/>
          </w:r>
        </w:p>
        <w:p w14:paraId="54B4043F" w14:textId="6C16993D"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27.</w:t>
          </w:r>
          <w:r>
            <w:rPr>
              <w:rFonts w:asciiTheme="minorHAnsi" w:eastAsiaTheme="minorEastAsia" w:hAnsiTheme="minorHAnsi" w:cstheme="minorBidi"/>
              <w:b w:val="0"/>
              <w:noProof/>
              <w:sz w:val="22"/>
              <w:szCs w:val="22"/>
            </w:rPr>
            <w:tab/>
          </w:r>
          <w:r w:rsidRPr="00891739">
            <w:rPr>
              <w:rFonts w:ascii="Times New Roman" w:hAnsi="Times New Roman"/>
              <w:noProof/>
            </w:rPr>
            <w:t>COMPANY DOES NOT ENGAGE IN BUSINESS WITH IRAN, SUDAN, OR FOREIGN TERROIST ORGANIZATIONS</w:t>
          </w:r>
          <w:r>
            <w:rPr>
              <w:noProof/>
            </w:rPr>
            <w:tab/>
          </w:r>
          <w:r>
            <w:rPr>
              <w:noProof/>
            </w:rPr>
            <w:fldChar w:fldCharType="begin"/>
          </w:r>
          <w:r>
            <w:rPr>
              <w:noProof/>
            </w:rPr>
            <w:instrText xml:space="preserve"> PAGEREF _Toc18910985 \h </w:instrText>
          </w:r>
          <w:r>
            <w:rPr>
              <w:noProof/>
            </w:rPr>
          </w:r>
          <w:r>
            <w:rPr>
              <w:noProof/>
            </w:rPr>
            <w:fldChar w:fldCharType="separate"/>
          </w:r>
          <w:r>
            <w:rPr>
              <w:noProof/>
            </w:rPr>
            <w:t>17</w:t>
          </w:r>
          <w:r>
            <w:rPr>
              <w:noProof/>
            </w:rPr>
            <w:fldChar w:fldCharType="end"/>
          </w:r>
        </w:p>
        <w:p w14:paraId="1913BBBB" w14:textId="3A91B3FF"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28.</w:t>
          </w:r>
          <w:r>
            <w:rPr>
              <w:rFonts w:asciiTheme="minorHAnsi" w:eastAsiaTheme="minorEastAsia" w:hAnsiTheme="minorHAnsi" w:cstheme="minorBidi"/>
              <w:b w:val="0"/>
              <w:noProof/>
              <w:sz w:val="22"/>
              <w:szCs w:val="22"/>
            </w:rPr>
            <w:tab/>
          </w:r>
          <w:r w:rsidRPr="00891739">
            <w:rPr>
              <w:rFonts w:ascii="Times New Roman" w:hAnsi="Times New Roman"/>
              <w:noProof/>
            </w:rPr>
            <w:t>GENERAL</w:t>
          </w:r>
          <w:r>
            <w:rPr>
              <w:noProof/>
            </w:rPr>
            <w:tab/>
          </w:r>
          <w:r>
            <w:rPr>
              <w:noProof/>
            </w:rPr>
            <w:fldChar w:fldCharType="begin"/>
          </w:r>
          <w:r>
            <w:rPr>
              <w:noProof/>
            </w:rPr>
            <w:instrText xml:space="preserve"> PAGEREF _Toc18910986 \h </w:instrText>
          </w:r>
          <w:r>
            <w:rPr>
              <w:noProof/>
            </w:rPr>
          </w:r>
          <w:r>
            <w:rPr>
              <w:noProof/>
            </w:rPr>
            <w:fldChar w:fldCharType="separate"/>
          </w:r>
          <w:r>
            <w:rPr>
              <w:noProof/>
            </w:rPr>
            <w:t>17</w:t>
          </w:r>
          <w:r>
            <w:rPr>
              <w:noProof/>
            </w:rPr>
            <w:fldChar w:fldCharType="end"/>
          </w:r>
        </w:p>
        <w:p w14:paraId="2515BC6B" w14:textId="17174A39"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noProof/>
            </w:rPr>
            <w:t>29.</w:t>
          </w:r>
          <w:r>
            <w:rPr>
              <w:rFonts w:asciiTheme="minorHAnsi" w:eastAsiaTheme="minorEastAsia" w:hAnsiTheme="minorHAnsi" w:cstheme="minorBidi"/>
              <w:b w:val="0"/>
              <w:noProof/>
              <w:sz w:val="22"/>
              <w:szCs w:val="22"/>
            </w:rPr>
            <w:tab/>
          </w:r>
          <w:r w:rsidRPr="00891739">
            <w:rPr>
              <w:rFonts w:ascii="Times New Roman" w:hAnsi="Times New Roman"/>
              <w:noProof/>
            </w:rPr>
            <w:t>SIGNING OF AGREEMENT</w:t>
          </w:r>
          <w:r>
            <w:rPr>
              <w:noProof/>
            </w:rPr>
            <w:tab/>
          </w:r>
          <w:r>
            <w:rPr>
              <w:noProof/>
            </w:rPr>
            <w:fldChar w:fldCharType="begin"/>
          </w:r>
          <w:r>
            <w:rPr>
              <w:noProof/>
            </w:rPr>
            <w:instrText xml:space="preserve"> PAGEREF _Toc18910987 \h </w:instrText>
          </w:r>
          <w:r>
            <w:rPr>
              <w:noProof/>
            </w:rPr>
          </w:r>
          <w:r>
            <w:rPr>
              <w:noProof/>
            </w:rPr>
            <w:fldChar w:fldCharType="separate"/>
          </w:r>
          <w:r>
            <w:rPr>
              <w:noProof/>
            </w:rPr>
            <w:t>18</w:t>
          </w:r>
          <w:r>
            <w:rPr>
              <w:noProof/>
            </w:rPr>
            <w:fldChar w:fldCharType="end"/>
          </w:r>
        </w:p>
        <w:p w14:paraId="4DEA1349" w14:textId="64AA231F" w:rsidR="00F35802" w:rsidRDefault="00F35802">
          <w:pPr>
            <w:pStyle w:val="TOC1"/>
            <w:rPr>
              <w:rFonts w:asciiTheme="minorHAnsi" w:eastAsiaTheme="minorEastAsia" w:hAnsiTheme="minorHAnsi" w:cstheme="minorBidi"/>
              <w:b w:val="0"/>
              <w:noProof/>
              <w:sz w:val="22"/>
              <w:szCs w:val="22"/>
            </w:rPr>
          </w:pPr>
          <w:r w:rsidRPr="00891739">
            <w:rPr>
              <w:rFonts w:ascii="Times New Roman" w:hAnsi="Times New Roman"/>
              <w:caps/>
              <w:noProof/>
              <w:kern w:val="28"/>
            </w:rPr>
            <w:t>SOLICITATION CHECKLIST</w:t>
          </w:r>
          <w:r>
            <w:rPr>
              <w:noProof/>
            </w:rPr>
            <w:tab/>
          </w:r>
          <w:r>
            <w:rPr>
              <w:noProof/>
            </w:rPr>
            <w:fldChar w:fldCharType="begin"/>
          </w:r>
          <w:r>
            <w:rPr>
              <w:noProof/>
            </w:rPr>
            <w:instrText xml:space="preserve"> PAGEREF _Toc18910988 \h </w:instrText>
          </w:r>
          <w:r>
            <w:rPr>
              <w:noProof/>
            </w:rPr>
          </w:r>
          <w:r>
            <w:rPr>
              <w:noProof/>
            </w:rPr>
            <w:fldChar w:fldCharType="separate"/>
          </w:r>
          <w:r>
            <w:rPr>
              <w:noProof/>
            </w:rPr>
            <w:t>19</w:t>
          </w:r>
          <w:r>
            <w:rPr>
              <w:noProof/>
            </w:rPr>
            <w:fldChar w:fldCharType="end"/>
          </w:r>
        </w:p>
        <w:p w14:paraId="56F1D714" w14:textId="00A91827" w:rsidR="00EE2C90" w:rsidRDefault="008E01C6" w:rsidP="00EE2C90">
          <w:pPr>
            <w:pStyle w:val="TOC1"/>
            <w:ind w:firstLine="360"/>
            <w:rPr>
              <w:noProof/>
            </w:rPr>
          </w:pPr>
          <w:r w:rsidRPr="00850C80">
            <w:rPr>
              <w:szCs w:val="16"/>
            </w:rPr>
            <w:fldChar w:fldCharType="end"/>
          </w:r>
        </w:p>
        <w:p w14:paraId="4085CDEA" w14:textId="6822C6E5" w:rsidR="008E01C6" w:rsidRDefault="00EE2C90" w:rsidP="002856DD">
          <w:pPr>
            <w:rPr>
              <w:b/>
              <w:bCs/>
              <w:noProof/>
            </w:rPr>
          </w:pPr>
          <w:r>
            <w:rPr>
              <w:rFonts w:eastAsiaTheme="minorEastAsia"/>
            </w:rPr>
            <w:t xml:space="preserve">        </w:t>
          </w:r>
        </w:p>
      </w:sdtContent>
    </w:sdt>
    <w:p w14:paraId="1F041952" w14:textId="179CF465" w:rsidR="00734694" w:rsidRDefault="00734694" w:rsidP="00734694"/>
    <w:p w14:paraId="3151FDDA" w14:textId="31BE2D5E" w:rsidR="00D10951" w:rsidRDefault="00837CEA" w:rsidP="00B02E71">
      <w:pPr>
        <w:tabs>
          <w:tab w:val="left" w:pos="720"/>
          <w:tab w:val="left" w:pos="1350"/>
          <w:tab w:val="left" w:pos="1710"/>
          <w:tab w:val="left" w:pos="2592"/>
          <w:tab w:val="right" w:pos="9720"/>
          <w:tab w:val="right" w:leader="dot" w:pos="10080"/>
        </w:tabs>
        <w:spacing w:line="276" w:lineRule="auto"/>
        <w:ind w:left="1620" w:right="360" w:hanging="1440"/>
        <w:rPr>
          <w:b/>
          <w:sz w:val="20"/>
          <w:szCs w:val="20"/>
          <w:u w:val="single"/>
        </w:rPr>
      </w:pPr>
      <w:r w:rsidRPr="008C2FE3">
        <w:rPr>
          <w:b/>
          <w:sz w:val="20"/>
          <w:szCs w:val="20"/>
          <w:u w:val="single"/>
        </w:rPr>
        <w:t>EXHIBIT</w:t>
      </w:r>
      <w:r w:rsidR="00FF0A71" w:rsidRPr="008C2FE3">
        <w:rPr>
          <w:b/>
          <w:sz w:val="20"/>
          <w:szCs w:val="20"/>
          <w:u w:val="single"/>
        </w:rPr>
        <w:t xml:space="preserve"> </w:t>
      </w:r>
      <w:r w:rsidR="00B02E71" w:rsidRPr="008C2FE3">
        <w:rPr>
          <w:b/>
          <w:sz w:val="20"/>
          <w:szCs w:val="20"/>
          <w:u w:val="single"/>
        </w:rPr>
        <w:t>1</w:t>
      </w:r>
      <w:r w:rsidR="00FF0A71" w:rsidRPr="008C2FE3">
        <w:rPr>
          <w:b/>
          <w:sz w:val="20"/>
          <w:szCs w:val="20"/>
          <w:u w:val="single"/>
        </w:rPr>
        <w:t xml:space="preserve"> </w:t>
      </w:r>
      <w:r w:rsidR="00B743AA" w:rsidRPr="008C2FE3">
        <w:rPr>
          <w:b/>
          <w:sz w:val="20"/>
          <w:szCs w:val="20"/>
          <w:u w:val="single"/>
        </w:rPr>
        <w:t>–</w:t>
      </w:r>
      <w:r w:rsidR="00D4235B">
        <w:rPr>
          <w:b/>
          <w:sz w:val="20"/>
          <w:szCs w:val="20"/>
          <w:u w:val="single"/>
        </w:rPr>
        <w:t xml:space="preserve"> </w:t>
      </w:r>
      <w:r w:rsidR="0091791A">
        <w:rPr>
          <w:b/>
          <w:sz w:val="20"/>
          <w:szCs w:val="20"/>
          <w:u w:val="single"/>
        </w:rPr>
        <w:t xml:space="preserve">Terms and Conditions </w:t>
      </w:r>
      <w:r w:rsidR="00457188">
        <w:rPr>
          <w:b/>
          <w:sz w:val="20"/>
          <w:szCs w:val="20"/>
          <w:u w:val="single"/>
        </w:rPr>
        <w:t xml:space="preserve">- </w:t>
      </w:r>
      <w:r w:rsidR="0091791A">
        <w:rPr>
          <w:b/>
          <w:sz w:val="20"/>
          <w:szCs w:val="20"/>
          <w:u w:val="single"/>
        </w:rPr>
        <w:t>Miscellaneous Services Agreement</w:t>
      </w:r>
      <w:r w:rsidR="00457188">
        <w:rPr>
          <w:b/>
          <w:sz w:val="20"/>
          <w:szCs w:val="20"/>
          <w:u w:val="single"/>
        </w:rPr>
        <w:t xml:space="preserve"> </w:t>
      </w:r>
    </w:p>
    <w:p w14:paraId="5B3260B2" w14:textId="57C9BFCF" w:rsidR="001D32B8" w:rsidRDefault="00791679" w:rsidP="00B02E71">
      <w:pPr>
        <w:tabs>
          <w:tab w:val="left" w:pos="720"/>
          <w:tab w:val="left" w:pos="1350"/>
          <w:tab w:val="left" w:pos="1710"/>
          <w:tab w:val="left" w:pos="2592"/>
          <w:tab w:val="right" w:pos="9720"/>
          <w:tab w:val="right" w:leader="dot" w:pos="10080"/>
        </w:tabs>
        <w:spacing w:line="276" w:lineRule="auto"/>
        <w:ind w:left="1620" w:right="360" w:hanging="1440"/>
        <w:rPr>
          <w:b/>
          <w:sz w:val="20"/>
          <w:szCs w:val="20"/>
          <w:u w:val="single"/>
        </w:rPr>
      </w:pPr>
      <w:r>
        <w:rPr>
          <w:b/>
          <w:sz w:val="20"/>
          <w:szCs w:val="20"/>
          <w:u w:val="single"/>
        </w:rPr>
        <w:t>EXHIBIT 2A – Lift Station No. 4 Paving and Grading Drawings</w:t>
      </w:r>
    </w:p>
    <w:p w14:paraId="71D03D9D" w14:textId="76211B04" w:rsidR="00791679" w:rsidRPr="008C2FE3" w:rsidRDefault="00791679" w:rsidP="00B02E71">
      <w:pPr>
        <w:tabs>
          <w:tab w:val="left" w:pos="720"/>
          <w:tab w:val="left" w:pos="1350"/>
          <w:tab w:val="left" w:pos="1710"/>
          <w:tab w:val="left" w:pos="2592"/>
          <w:tab w:val="right" w:pos="9720"/>
          <w:tab w:val="right" w:leader="dot" w:pos="10080"/>
        </w:tabs>
        <w:spacing w:line="276" w:lineRule="auto"/>
        <w:ind w:left="1620" w:right="360" w:hanging="1440"/>
        <w:rPr>
          <w:b/>
          <w:sz w:val="20"/>
          <w:szCs w:val="20"/>
          <w:u w:val="single"/>
        </w:rPr>
      </w:pPr>
      <w:r>
        <w:rPr>
          <w:b/>
          <w:sz w:val="20"/>
          <w:szCs w:val="20"/>
          <w:u w:val="single"/>
        </w:rPr>
        <w:t xml:space="preserve">EXHIBIT 2B – Lift Station No. 4 </w:t>
      </w:r>
      <w:r w:rsidR="00B82046">
        <w:rPr>
          <w:b/>
          <w:sz w:val="20"/>
          <w:szCs w:val="20"/>
          <w:u w:val="single"/>
        </w:rPr>
        <w:t xml:space="preserve">Paving and Grading </w:t>
      </w:r>
      <w:r>
        <w:rPr>
          <w:b/>
          <w:sz w:val="20"/>
          <w:szCs w:val="20"/>
          <w:u w:val="single"/>
        </w:rPr>
        <w:t>Specifications and Requirements</w:t>
      </w:r>
    </w:p>
    <w:p w14:paraId="6E27C791" w14:textId="7278C7EE" w:rsidR="00B743AA" w:rsidRPr="008C2FE3" w:rsidRDefault="00837CEA" w:rsidP="00B02E71">
      <w:pPr>
        <w:tabs>
          <w:tab w:val="left" w:pos="720"/>
          <w:tab w:val="left" w:pos="1350"/>
          <w:tab w:val="left" w:pos="1710"/>
          <w:tab w:val="left" w:pos="2592"/>
          <w:tab w:val="right" w:pos="9720"/>
          <w:tab w:val="right" w:leader="dot" w:pos="10080"/>
        </w:tabs>
        <w:spacing w:line="276" w:lineRule="auto"/>
        <w:ind w:left="1710" w:right="360" w:hanging="1530"/>
        <w:rPr>
          <w:b/>
          <w:sz w:val="20"/>
          <w:szCs w:val="20"/>
          <w:u w:val="single"/>
        </w:rPr>
      </w:pPr>
      <w:r w:rsidRPr="008C2FE3">
        <w:rPr>
          <w:b/>
          <w:sz w:val="20"/>
          <w:szCs w:val="20"/>
          <w:u w:val="single"/>
        </w:rPr>
        <w:t>EXHIBIT</w:t>
      </w:r>
      <w:r w:rsidR="00B743AA" w:rsidRPr="008C2FE3">
        <w:rPr>
          <w:b/>
          <w:sz w:val="20"/>
          <w:szCs w:val="20"/>
          <w:u w:val="single"/>
        </w:rPr>
        <w:t xml:space="preserve"> </w:t>
      </w:r>
      <w:r w:rsidR="00D31D7B">
        <w:rPr>
          <w:b/>
          <w:sz w:val="20"/>
          <w:szCs w:val="20"/>
          <w:u w:val="single"/>
        </w:rPr>
        <w:t>3</w:t>
      </w:r>
      <w:r w:rsidR="00B743AA" w:rsidRPr="008C2FE3">
        <w:rPr>
          <w:b/>
          <w:sz w:val="20"/>
          <w:szCs w:val="20"/>
          <w:u w:val="single"/>
        </w:rPr>
        <w:t xml:space="preserve"> –</w:t>
      </w:r>
      <w:r w:rsidRPr="008C2FE3">
        <w:rPr>
          <w:b/>
          <w:sz w:val="20"/>
          <w:szCs w:val="20"/>
          <w:u w:val="single"/>
        </w:rPr>
        <w:t xml:space="preserve"> </w:t>
      </w:r>
      <w:r w:rsidR="0091791A">
        <w:rPr>
          <w:b/>
          <w:sz w:val="20"/>
          <w:szCs w:val="20"/>
          <w:u w:val="single"/>
        </w:rPr>
        <w:t>Business Information and Qualifications (forms to be completed)</w:t>
      </w:r>
    </w:p>
    <w:p w14:paraId="7E24C588" w14:textId="013A0218" w:rsidR="00214835" w:rsidRDefault="00510BCE" w:rsidP="00B02E71">
      <w:pPr>
        <w:tabs>
          <w:tab w:val="left" w:pos="720"/>
          <w:tab w:val="left" w:pos="1350"/>
          <w:tab w:val="left" w:pos="1710"/>
          <w:tab w:val="left" w:pos="2592"/>
          <w:tab w:val="right" w:pos="9720"/>
          <w:tab w:val="right" w:leader="dot" w:pos="10080"/>
        </w:tabs>
        <w:spacing w:line="276" w:lineRule="auto"/>
        <w:ind w:right="360" w:firstLine="180"/>
        <w:rPr>
          <w:b/>
          <w:sz w:val="20"/>
          <w:szCs w:val="20"/>
          <w:u w:val="single"/>
        </w:rPr>
      </w:pPr>
      <w:r>
        <w:rPr>
          <w:b/>
          <w:sz w:val="20"/>
          <w:szCs w:val="20"/>
          <w:u w:val="single"/>
        </w:rPr>
        <w:t xml:space="preserve">EXHIBIT 4A </w:t>
      </w:r>
      <w:r w:rsidR="00DF5C51">
        <w:rPr>
          <w:b/>
          <w:sz w:val="20"/>
          <w:szCs w:val="20"/>
          <w:u w:val="single"/>
        </w:rPr>
        <w:t xml:space="preserve">– </w:t>
      </w:r>
      <w:r>
        <w:rPr>
          <w:b/>
          <w:sz w:val="20"/>
          <w:szCs w:val="20"/>
          <w:u w:val="single"/>
        </w:rPr>
        <w:t>Proposal Form</w:t>
      </w:r>
    </w:p>
    <w:p w14:paraId="78A05C4E" w14:textId="46E9C841" w:rsidR="00510BCE" w:rsidRDefault="00510BCE" w:rsidP="00B02E71">
      <w:pPr>
        <w:tabs>
          <w:tab w:val="left" w:pos="720"/>
          <w:tab w:val="left" w:pos="1350"/>
          <w:tab w:val="left" w:pos="1710"/>
          <w:tab w:val="left" w:pos="2592"/>
          <w:tab w:val="right" w:pos="9720"/>
          <w:tab w:val="right" w:leader="dot" w:pos="10080"/>
        </w:tabs>
        <w:spacing w:line="276" w:lineRule="auto"/>
        <w:ind w:right="360" w:firstLine="180"/>
        <w:rPr>
          <w:b/>
          <w:sz w:val="20"/>
          <w:szCs w:val="20"/>
          <w:u w:val="single"/>
        </w:rPr>
      </w:pPr>
      <w:r>
        <w:rPr>
          <w:b/>
          <w:sz w:val="20"/>
          <w:szCs w:val="20"/>
          <w:u w:val="single"/>
        </w:rPr>
        <w:t>EXHIBIT 4B – Pricing Sheet (excel format)</w:t>
      </w:r>
    </w:p>
    <w:p w14:paraId="4C9D3B64" w14:textId="77777777" w:rsidR="003A4DBF" w:rsidRDefault="003A4DBF" w:rsidP="00B02E71">
      <w:pPr>
        <w:tabs>
          <w:tab w:val="left" w:pos="720"/>
          <w:tab w:val="left" w:pos="1350"/>
          <w:tab w:val="left" w:pos="1710"/>
          <w:tab w:val="left" w:pos="2592"/>
          <w:tab w:val="right" w:pos="9720"/>
          <w:tab w:val="right" w:leader="dot" w:pos="10080"/>
        </w:tabs>
        <w:spacing w:line="276" w:lineRule="auto"/>
        <w:ind w:right="360" w:firstLine="180"/>
        <w:rPr>
          <w:b/>
          <w:sz w:val="20"/>
          <w:szCs w:val="20"/>
          <w:u w:val="single"/>
        </w:rPr>
      </w:pPr>
    </w:p>
    <w:p w14:paraId="58EBC6D4" w14:textId="13C772B3" w:rsidR="00C667C1" w:rsidRDefault="00C667C1">
      <w:pPr>
        <w:rPr>
          <w:b/>
          <w:sz w:val="20"/>
          <w:szCs w:val="20"/>
          <w:u w:val="single"/>
        </w:rPr>
      </w:pPr>
      <w:r>
        <w:rPr>
          <w:b/>
          <w:sz w:val="20"/>
          <w:szCs w:val="20"/>
          <w:u w:val="single"/>
        </w:rPr>
        <w:br w:type="page"/>
      </w:r>
    </w:p>
    <w:p w14:paraId="37B339DE" w14:textId="7C5CB109" w:rsidR="00721951" w:rsidRPr="00552532" w:rsidRDefault="00B85D77" w:rsidP="009A31A2">
      <w:pPr>
        <w:numPr>
          <w:ilvl w:val="0"/>
          <w:numId w:val="1"/>
        </w:numPr>
        <w:spacing w:before="240"/>
        <w:contextualSpacing/>
        <w:jc w:val="both"/>
        <w:rPr>
          <w:b/>
        </w:rPr>
      </w:pPr>
      <w:bookmarkStart w:id="0" w:name="_Toc532367746"/>
      <w:bookmarkStart w:id="1" w:name="_Toc532457624"/>
      <w:bookmarkStart w:id="2" w:name="_Toc18910959"/>
      <w:r w:rsidRPr="00552532">
        <w:rPr>
          <w:rStyle w:val="Heading1Char"/>
          <w:rFonts w:ascii="Times New Roman" w:hAnsi="Times New Roman"/>
        </w:rPr>
        <w:lastRenderedPageBreak/>
        <w:t>GENERAL NOTICE</w:t>
      </w:r>
      <w:bookmarkEnd w:id="0"/>
      <w:bookmarkEnd w:id="1"/>
      <w:bookmarkEnd w:id="2"/>
      <w:r w:rsidR="00B02E71" w:rsidRPr="00552532">
        <w:rPr>
          <w:b/>
        </w:rPr>
        <w:t xml:space="preserve">         </w:t>
      </w:r>
    </w:p>
    <w:p w14:paraId="7BABEDE0" w14:textId="5C0CD82B" w:rsidR="00B85D77" w:rsidRPr="00552532" w:rsidRDefault="00B85D77" w:rsidP="00914792">
      <w:pPr>
        <w:spacing w:before="100" w:beforeAutospacing="1" w:after="100" w:afterAutospacing="1"/>
        <w:jc w:val="both"/>
        <w:rPr>
          <w:b/>
        </w:rPr>
      </w:pPr>
      <w:r w:rsidRPr="00552532">
        <w:t>In accordance with the provisions of Chap</w:t>
      </w:r>
      <w:r w:rsidR="00382521" w:rsidRPr="00552532">
        <w:t>ter 49 of the Texas Water Code</w:t>
      </w:r>
      <w:r w:rsidR="002856DD">
        <w:t xml:space="preserve">, Chapter 2269 of the Texas Government Code, </w:t>
      </w:r>
      <w:r w:rsidR="00B86941" w:rsidRPr="00552532">
        <w:t xml:space="preserve">and </w:t>
      </w:r>
      <w:r w:rsidR="008C2FE3" w:rsidRPr="00552532">
        <w:t>San Jacinto River Authority (</w:t>
      </w:r>
      <w:r w:rsidR="0083685F" w:rsidRPr="00552532">
        <w:t>“</w:t>
      </w:r>
      <w:r w:rsidR="00B86941" w:rsidRPr="00552532">
        <w:t>SJRA</w:t>
      </w:r>
      <w:r w:rsidR="0083685F" w:rsidRPr="00552532">
        <w:t>”</w:t>
      </w:r>
      <w:r w:rsidR="008C2FE3" w:rsidRPr="00552532">
        <w:t>)</w:t>
      </w:r>
      <w:r w:rsidR="00B86941" w:rsidRPr="00552532">
        <w:t xml:space="preserve"> Purchasing Policy </w:t>
      </w:r>
      <w:r w:rsidR="00444A00" w:rsidRPr="00552532">
        <w:t>and Procedures Resolution dated August 22, 2013</w:t>
      </w:r>
      <w:r w:rsidR="00B86941" w:rsidRPr="00552532">
        <w:t xml:space="preserve">, </w:t>
      </w:r>
      <w:r w:rsidR="008C2FE3" w:rsidRPr="00552532">
        <w:t xml:space="preserve">SJRA </w:t>
      </w:r>
      <w:r w:rsidR="00382521" w:rsidRPr="00552532">
        <w:t xml:space="preserve">has issued </w:t>
      </w:r>
      <w:r w:rsidR="00387B7F" w:rsidRPr="00552532">
        <w:t xml:space="preserve">this </w:t>
      </w:r>
      <w:r w:rsidR="00382521" w:rsidRPr="00552532">
        <w:t xml:space="preserve">Request for </w:t>
      </w:r>
      <w:r w:rsidRPr="00552532">
        <w:t xml:space="preserve">Proposals </w:t>
      </w:r>
      <w:r w:rsidR="00070263" w:rsidRPr="00552532">
        <w:t xml:space="preserve">(RFP) </w:t>
      </w:r>
      <w:r w:rsidRPr="00552532">
        <w:t xml:space="preserve">to contract with </w:t>
      </w:r>
      <w:r w:rsidR="00382521" w:rsidRPr="00552532">
        <w:t>an</w:t>
      </w:r>
      <w:r w:rsidRPr="00552532">
        <w:t xml:space="preserve"> </w:t>
      </w:r>
      <w:r w:rsidR="00382521" w:rsidRPr="00552532">
        <w:t xml:space="preserve">Individual, </w:t>
      </w:r>
      <w:r w:rsidRPr="00552532">
        <w:t>Firm</w:t>
      </w:r>
      <w:r w:rsidR="00382521" w:rsidRPr="00552532">
        <w:t>, or Company</w:t>
      </w:r>
      <w:r w:rsidRPr="00552532">
        <w:t xml:space="preserve"> (Contractor), which must be a sole proprietorship, partnership, corporation, or other legal entity registered to do business in the State of Texas, </w:t>
      </w:r>
      <w:r w:rsidRPr="00011F03">
        <w:rPr>
          <w:b/>
          <w:i/>
        </w:rPr>
        <w:t>with consi</w:t>
      </w:r>
      <w:r w:rsidR="00D33941" w:rsidRPr="00011F03">
        <w:rPr>
          <w:b/>
          <w:i/>
        </w:rPr>
        <w:t xml:space="preserve">derable experience in providing </w:t>
      </w:r>
      <w:r w:rsidR="00011F03" w:rsidRPr="00011F03">
        <w:rPr>
          <w:b/>
          <w:i/>
        </w:rPr>
        <w:t xml:space="preserve">Professional </w:t>
      </w:r>
      <w:r w:rsidR="002856DD" w:rsidRPr="00011F03">
        <w:rPr>
          <w:b/>
          <w:i/>
        </w:rPr>
        <w:t xml:space="preserve">Construction </w:t>
      </w:r>
      <w:r w:rsidR="009C51C4" w:rsidRPr="00011F03">
        <w:rPr>
          <w:b/>
          <w:i/>
        </w:rPr>
        <w:t xml:space="preserve">Services </w:t>
      </w:r>
      <w:r w:rsidR="007061EF" w:rsidRPr="00011F03">
        <w:rPr>
          <w:b/>
          <w:i/>
        </w:rPr>
        <w:t xml:space="preserve">for </w:t>
      </w:r>
      <w:r w:rsidR="002856DD" w:rsidRPr="00011F03">
        <w:rPr>
          <w:b/>
          <w:i/>
        </w:rPr>
        <w:t xml:space="preserve">road and grading within </w:t>
      </w:r>
      <w:r w:rsidR="00011F03" w:rsidRPr="00011F03">
        <w:rPr>
          <w:b/>
          <w:i/>
        </w:rPr>
        <w:t xml:space="preserve">a Utility area of </w:t>
      </w:r>
      <w:r w:rsidR="002856DD" w:rsidRPr="00011F03">
        <w:rPr>
          <w:b/>
          <w:i/>
        </w:rPr>
        <w:t xml:space="preserve">a </w:t>
      </w:r>
      <w:r w:rsidR="00011F03">
        <w:rPr>
          <w:b/>
          <w:i/>
        </w:rPr>
        <w:t xml:space="preserve">urbanized </w:t>
      </w:r>
      <w:r w:rsidR="002856DD" w:rsidRPr="00011F03">
        <w:rPr>
          <w:b/>
          <w:i/>
        </w:rPr>
        <w:t>community</w:t>
      </w:r>
      <w:r w:rsidR="007061EF" w:rsidRPr="00552532">
        <w:t xml:space="preserve">. </w:t>
      </w:r>
    </w:p>
    <w:p w14:paraId="5E9DB6D7" w14:textId="33B0DDA0" w:rsidR="00DC4E64" w:rsidRPr="00552532" w:rsidRDefault="008C2FE3" w:rsidP="009A31A2">
      <w:pPr>
        <w:jc w:val="both"/>
      </w:pPr>
      <w:r w:rsidRPr="00552532">
        <w:rPr>
          <w:b/>
          <w:bCs/>
          <w:i/>
        </w:rPr>
        <w:t>SJRA</w:t>
      </w:r>
      <w:r w:rsidR="00B85D77" w:rsidRPr="00552532">
        <w:rPr>
          <w:b/>
          <w:bCs/>
          <w:i/>
        </w:rPr>
        <w:t xml:space="preserve"> is exempt from Fed</w:t>
      </w:r>
      <w:r w:rsidR="009A31A2" w:rsidRPr="00552532">
        <w:rPr>
          <w:b/>
          <w:bCs/>
          <w:i/>
        </w:rPr>
        <w:t>eral Excise and State Sales Tax.</w:t>
      </w:r>
      <w:r w:rsidR="00933C45" w:rsidRPr="00552532">
        <w:rPr>
          <w:b/>
          <w:bCs/>
          <w:i/>
        </w:rPr>
        <w:t xml:space="preserve"> </w:t>
      </w:r>
      <w:r w:rsidR="009A31A2" w:rsidRPr="00552532">
        <w:rPr>
          <w:b/>
          <w:bCs/>
          <w:i/>
        </w:rPr>
        <w:t xml:space="preserve"> </w:t>
      </w:r>
      <w:r w:rsidR="00DC4E64" w:rsidRPr="00552532">
        <w:t>SJRA qualifies for sales tax exemption pursuant to the provisions of Article 20.04 (F) of the Texas Limited Sales, Excise</w:t>
      </w:r>
      <w:r w:rsidR="00444A00" w:rsidRPr="00552532">
        <w:t>,</w:t>
      </w:r>
      <w:r w:rsidR="00DC4E64" w:rsidRPr="00552532">
        <w:t xml:space="preserve"> and Use Tax Act.  Any Contractor performing work under this contract for SJRA may purchase materials and supplies and rent or lease equipment sales tax free.  This is accomplished by issuing exemption certificates to suppliers. Certificates must comply with State Comptroller’s ruling #95-0.07 and #95-0.09.</w:t>
      </w:r>
    </w:p>
    <w:p w14:paraId="32E76C6D" w14:textId="4202308E" w:rsidR="00B85D77" w:rsidRPr="00552532" w:rsidRDefault="00B85D77" w:rsidP="009A31A2">
      <w:pPr>
        <w:pStyle w:val="Heading1"/>
        <w:numPr>
          <w:ilvl w:val="0"/>
          <w:numId w:val="1"/>
        </w:numPr>
        <w:tabs>
          <w:tab w:val="clear" w:pos="720"/>
          <w:tab w:val="clear" w:pos="1710"/>
          <w:tab w:val="clear" w:pos="2592"/>
          <w:tab w:val="clear" w:pos="10080"/>
        </w:tabs>
        <w:spacing w:before="240"/>
        <w:jc w:val="both"/>
        <w:rPr>
          <w:rFonts w:ascii="Times New Roman" w:hAnsi="Times New Roman"/>
          <w:b w:val="0"/>
          <w:szCs w:val="24"/>
          <w:lang w:val="x-none" w:eastAsia="x-none"/>
        </w:rPr>
      </w:pPr>
      <w:bookmarkStart w:id="3" w:name="_Toc532367747"/>
      <w:bookmarkStart w:id="4" w:name="_Toc532457625"/>
      <w:bookmarkStart w:id="5" w:name="_Toc18910960"/>
      <w:r w:rsidRPr="00552532">
        <w:rPr>
          <w:rFonts w:ascii="Times New Roman" w:hAnsi="Times New Roman"/>
          <w:szCs w:val="24"/>
          <w:lang w:eastAsia="x-none"/>
        </w:rPr>
        <w:t>OVERVIEW OF SAN JACINTO RIVER AUTHORITY</w:t>
      </w:r>
      <w:bookmarkEnd w:id="3"/>
      <w:bookmarkEnd w:id="4"/>
      <w:bookmarkEnd w:id="5"/>
    </w:p>
    <w:p w14:paraId="5C4AD019" w14:textId="0E02DED6" w:rsidR="00721951" w:rsidRPr="00552532" w:rsidRDefault="00721951" w:rsidP="009A31A2">
      <w:pPr>
        <w:pStyle w:val="NormalWeb"/>
        <w:jc w:val="both"/>
      </w:pPr>
      <w:r w:rsidRPr="00552532">
        <w:t>SJRA is a government agency whose mission is to develop, conserve, and protect the water resources of the San Jacinto River basin.</w:t>
      </w:r>
      <w:r w:rsidR="00A21CD7" w:rsidRPr="00552532">
        <w:t xml:space="preserve"> </w:t>
      </w:r>
      <w:r w:rsidRPr="00552532">
        <w:t xml:space="preserve"> Covering all or part of seven counties, the organization’s jurisdiction includes the entire San Jacinto River watershed, excluding Harris County. </w:t>
      </w:r>
      <w:r w:rsidR="00A21CD7" w:rsidRPr="00552532">
        <w:t xml:space="preserve"> </w:t>
      </w:r>
      <w:r w:rsidRPr="00552532">
        <w:t xml:space="preserve">This includes all of Montgomery County and parts of Walker, Waller, San Jacinto, Grimes, Fort Bend, and Liberty Counties. </w:t>
      </w:r>
      <w:r w:rsidR="00444A00" w:rsidRPr="00552532">
        <w:t xml:space="preserve"> </w:t>
      </w:r>
      <w:r w:rsidR="003D71D3" w:rsidRPr="00552532">
        <w:t xml:space="preserve">SJRA’s </w:t>
      </w:r>
      <w:r w:rsidRPr="00552532">
        <w:t>primary purpose is to implement long-term, regional projects related to water supply and wastewater treatment.</w:t>
      </w:r>
    </w:p>
    <w:p w14:paraId="5B923779" w14:textId="6E17CB20" w:rsidR="00F92765" w:rsidRPr="00552532" w:rsidRDefault="00721951" w:rsidP="009A31A2">
      <w:pPr>
        <w:pStyle w:val="NormalWeb"/>
        <w:jc w:val="both"/>
        <w:rPr>
          <w:rStyle w:val="Hyperlink"/>
        </w:rPr>
      </w:pPr>
      <w:r w:rsidRPr="00552532">
        <w:t>SJRA has</w:t>
      </w:r>
      <w:r w:rsidR="00663AFB" w:rsidRPr="00552532">
        <w:t xml:space="preserve"> six </w:t>
      </w:r>
      <w:r w:rsidR="00AD536E" w:rsidRPr="00552532">
        <w:t xml:space="preserve">(6) </w:t>
      </w:r>
      <w:r w:rsidR="00663AFB" w:rsidRPr="00552532">
        <w:t xml:space="preserve">Divisions, </w:t>
      </w:r>
      <w:r w:rsidRPr="00552532">
        <w:t>five</w:t>
      </w:r>
      <w:r w:rsidR="000A6FDB" w:rsidRPr="00552532">
        <w:t xml:space="preserve"> (5)</w:t>
      </w:r>
      <w:r w:rsidRPr="00552532">
        <w:t xml:space="preserve"> </w:t>
      </w:r>
      <w:r w:rsidR="00663AFB" w:rsidRPr="00552532">
        <w:t>of which are included in this RFP</w:t>
      </w:r>
      <w:r w:rsidRPr="00552532">
        <w:t xml:space="preserve">, the General and Administrative Division, </w:t>
      </w:r>
      <w:r w:rsidR="00F164B8" w:rsidRPr="00552532">
        <w:t xml:space="preserve">Groundwater Reduction Plan (GRP) Division, </w:t>
      </w:r>
      <w:r w:rsidRPr="00552532">
        <w:t xml:space="preserve">Lake Conroe Division, </w:t>
      </w:r>
      <w:r w:rsidR="00F164B8" w:rsidRPr="00552532">
        <w:t xml:space="preserve">Highlands Division, and </w:t>
      </w:r>
      <w:r w:rsidR="009069FE" w:rsidRPr="00552532">
        <w:t>W</w:t>
      </w:r>
      <w:r w:rsidR="00F164B8" w:rsidRPr="00552532">
        <w:t>oodlands Division</w:t>
      </w:r>
      <w:r w:rsidRPr="00552532">
        <w:t>.</w:t>
      </w:r>
      <w:r w:rsidR="00444A00" w:rsidRPr="00552532">
        <w:t xml:space="preserve"> </w:t>
      </w:r>
      <w:r w:rsidRPr="00552532">
        <w:t xml:space="preserve"> More information can be accessed here: </w:t>
      </w:r>
      <w:hyperlink r:id="rId14" w:history="1">
        <w:r w:rsidRPr="00552532">
          <w:rPr>
            <w:rStyle w:val="Hyperlink"/>
          </w:rPr>
          <w:t>http://www.sjra.net/about/</w:t>
        </w:r>
      </w:hyperlink>
      <w:r w:rsidRPr="00552532">
        <w:rPr>
          <w:rStyle w:val="Hyperlink"/>
        </w:rPr>
        <w:t>.</w:t>
      </w:r>
    </w:p>
    <w:p w14:paraId="0B835159" w14:textId="77777777" w:rsidR="007F19F0" w:rsidRPr="00552532" w:rsidRDefault="007F19F0" w:rsidP="007F19F0">
      <w:pPr>
        <w:spacing w:before="100" w:beforeAutospacing="1" w:after="100" w:afterAutospacing="1"/>
        <w:jc w:val="both"/>
      </w:pPr>
      <w:r w:rsidRPr="00552532">
        <w:rPr>
          <w:b/>
          <w:u w:val="single"/>
        </w:rPr>
        <w:t>Project Background</w:t>
      </w:r>
    </w:p>
    <w:p w14:paraId="47D48C3D" w14:textId="508D1B10" w:rsidR="007F19F0" w:rsidRPr="00552532" w:rsidRDefault="007F19F0" w:rsidP="007F19F0">
      <w:pPr>
        <w:pStyle w:val="PlainText"/>
        <w:jc w:val="both"/>
        <w:rPr>
          <w:rFonts w:ascii="Times New Roman" w:hAnsi="Times New Roman" w:cs="Times New Roman"/>
          <w:sz w:val="24"/>
          <w:szCs w:val="24"/>
        </w:rPr>
      </w:pPr>
      <w:r w:rsidRPr="00552532">
        <w:rPr>
          <w:rFonts w:ascii="Times New Roman" w:hAnsi="Times New Roman" w:cs="Times New Roman"/>
          <w:sz w:val="24"/>
          <w:szCs w:val="24"/>
        </w:rPr>
        <w:t xml:space="preserve">SJRA has identified the need for qualified </w:t>
      </w:r>
      <w:r w:rsidR="00C51496">
        <w:rPr>
          <w:rFonts w:ascii="Times New Roman" w:hAnsi="Times New Roman" w:cs="Times New Roman"/>
          <w:sz w:val="24"/>
          <w:szCs w:val="24"/>
        </w:rPr>
        <w:t>C</w:t>
      </w:r>
      <w:r w:rsidRPr="00552532">
        <w:rPr>
          <w:rFonts w:ascii="Times New Roman" w:hAnsi="Times New Roman" w:cs="Times New Roman"/>
          <w:sz w:val="24"/>
          <w:szCs w:val="24"/>
        </w:rPr>
        <w:t xml:space="preserve">ontractor to provide </w:t>
      </w:r>
      <w:r w:rsidR="002B263F">
        <w:rPr>
          <w:rFonts w:ascii="Times New Roman" w:hAnsi="Times New Roman" w:cs="Times New Roman"/>
          <w:sz w:val="24"/>
          <w:szCs w:val="24"/>
        </w:rPr>
        <w:t xml:space="preserve">road and grading Construction Services </w:t>
      </w:r>
      <w:r w:rsidR="002B263F" w:rsidRPr="002B263F">
        <w:rPr>
          <w:rFonts w:ascii="Times New Roman" w:hAnsi="Times New Roman" w:cs="Times New Roman"/>
          <w:sz w:val="24"/>
          <w:szCs w:val="24"/>
        </w:rPr>
        <w:t>within the</w:t>
      </w:r>
      <w:r w:rsidRPr="002B263F">
        <w:rPr>
          <w:rFonts w:ascii="Times New Roman" w:hAnsi="Times New Roman" w:cs="Times New Roman"/>
          <w:sz w:val="24"/>
          <w:szCs w:val="24"/>
        </w:rPr>
        <w:t xml:space="preserve"> SJRA service area listed below</w:t>
      </w:r>
      <w:r w:rsidR="00011F03">
        <w:rPr>
          <w:rFonts w:ascii="Times New Roman" w:hAnsi="Times New Roman" w:cs="Times New Roman"/>
          <w:sz w:val="24"/>
          <w:szCs w:val="24"/>
        </w:rPr>
        <w:t>:</w:t>
      </w:r>
    </w:p>
    <w:p w14:paraId="4014CFE2" w14:textId="77777777" w:rsidR="007F19F0" w:rsidRPr="00552532" w:rsidRDefault="007F19F0" w:rsidP="007F19F0">
      <w:pPr>
        <w:jc w:val="both"/>
        <w:rPr>
          <w:rFonts w:eastAsia="MS Gothic"/>
          <w:szCs w:val="18"/>
        </w:rPr>
      </w:pPr>
    </w:p>
    <w:p w14:paraId="7977F521" w14:textId="77777777" w:rsidR="007F19F0" w:rsidRPr="00552532" w:rsidRDefault="009B4A12" w:rsidP="007F19F0">
      <w:pPr>
        <w:jc w:val="both"/>
        <w:rPr>
          <w:i/>
          <w:szCs w:val="18"/>
        </w:rPr>
      </w:pPr>
      <w:sdt>
        <w:sdtPr>
          <w:rPr>
            <w:rFonts w:eastAsia="MS Gothic"/>
            <w:szCs w:val="18"/>
          </w:rPr>
          <w:id w:val="2008082252"/>
          <w14:checkbox>
            <w14:checked w14:val="0"/>
            <w14:checkedState w14:val="2612" w14:font="MS Gothic"/>
            <w14:uncheckedState w14:val="2610" w14:font="MS Gothic"/>
          </w14:checkbox>
        </w:sdtPr>
        <w:sdtEndPr/>
        <w:sdtContent>
          <w:r w:rsidR="007F19F0" w:rsidRPr="00552532">
            <w:rPr>
              <w:rFonts w:ascii="Segoe UI Symbol" w:eastAsia="MS Gothic" w:hAnsi="Segoe UI Symbol" w:cs="Segoe UI Symbol"/>
              <w:szCs w:val="18"/>
            </w:rPr>
            <w:t>☐</w:t>
          </w:r>
        </w:sdtContent>
      </w:sdt>
      <w:r w:rsidR="007F19F0" w:rsidRPr="00552532">
        <w:rPr>
          <w:i/>
          <w:szCs w:val="18"/>
        </w:rPr>
        <w:t xml:space="preserve">General and Administration Division – 1577 Dam Site Road, Conroe, Texas  77304  </w:t>
      </w:r>
    </w:p>
    <w:p w14:paraId="0A03DFA3" w14:textId="77777777" w:rsidR="007F19F0" w:rsidRPr="00552532" w:rsidRDefault="009B4A12" w:rsidP="007F19F0">
      <w:pPr>
        <w:jc w:val="both"/>
        <w:rPr>
          <w:i/>
          <w:szCs w:val="18"/>
        </w:rPr>
      </w:pPr>
      <w:sdt>
        <w:sdtPr>
          <w:rPr>
            <w:rFonts w:eastAsia="MS Gothic"/>
            <w:szCs w:val="18"/>
          </w:rPr>
          <w:id w:val="-1048457457"/>
          <w14:checkbox>
            <w14:checked w14:val="0"/>
            <w14:checkedState w14:val="2612" w14:font="MS Gothic"/>
            <w14:uncheckedState w14:val="2610" w14:font="MS Gothic"/>
          </w14:checkbox>
        </w:sdtPr>
        <w:sdtEndPr/>
        <w:sdtContent>
          <w:r w:rsidR="007F19F0" w:rsidRPr="00552532">
            <w:rPr>
              <w:rFonts w:ascii="Segoe UI Symbol" w:eastAsia="MS Gothic" w:hAnsi="Segoe UI Symbol" w:cs="Segoe UI Symbol"/>
              <w:szCs w:val="18"/>
            </w:rPr>
            <w:t>☐</w:t>
          </w:r>
        </w:sdtContent>
      </w:sdt>
      <w:r w:rsidR="007F19F0" w:rsidRPr="00552532">
        <w:rPr>
          <w:i/>
          <w:szCs w:val="18"/>
        </w:rPr>
        <w:t>GRP Division – 11998 Pine Valley Drive, Conroe, Texas 77304</w:t>
      </w:r>
    </w:p>
    <w:p w14:paraId="51A73260" w14:textId="77777777" w:rsidR="007F19F0" w:rsidRPr="00552532" w:rsidRDefault="009B4A12" w:rsidP="007F19F0">
      <w:pPr>
        <w:jc w:val="both"/>
        <w:rPr>
          <w:i/>
          <w:szCs w:val="18"/>
        </w:rPr>
      </w:pPr>
      <w:sdt>
        <w:sdtPr>
          <w:rPr>
            <w:rFonts w:eastAsia="MS Gothic"/>
            <w:szCs w:val="18"/>
          </w:rPr>
          <w:id w:val="-629090184"/>
          <w14:checkbox>
            <w14:checked w14:val="0"/>
            <w14:checkedState w14:val="2612" w14:font="MS Gothic"/>
            <w14:uncheckedState w14:val="2610" w14:font="MS Gothic"/>
          </w14:checkbox>
        </w:sdtPr>
        <w:sdtEndPr/>
        <w:sdtContent>
          <w:r w:rsidR="007F19F0" w:rsidRPr="00552532">
            <w:rPr>
              <w:rFonts w:ascii="Segoe UI Symbol" w:eastAsia="MS Gothic" w:hAnsi="Segoe UI Symbol" w:cs="Segoe UI Symbol"/>
              <w:szCs w:val="18"/>
            </w:rPr>
            <w:t>☐</w:t>
          </w:r>
        </w:sdtContent>
      </w:sdt>
      <w:r w:rsidR="007F19F0" w:rsidRPr="00552532">
        <w:rPr>
          <w:i/>
          <w:szCs w:val="18"/>
        </w:rPr>
        <w:t>Lake Conroe Division – 1561 Dam Site Road, Conroe, Texas  77304</w:t>
      </w:r>
    </w:p>
    <w:p w14:paraId="164475A1" w14:textId="77777777" w:rsidR="007F19F0" w:rsidRPr="00552532" w:rsidRDefault="009B4A12" w:rsidP="007F19F0">
      <w:pPr>
        <w:jc w:val="both"/>
        <w:rPr>
          <w:i/>
          <w:szCs w:val="18"/>
        </w:rPr>
      </w:pPr>
      <w:sdt>
        <w:sdtPr>
          <w:rPr>
            <w:rFonts w:eastAsia="MS Gothic"/>
            <w:szCs w:val="18"/>
          </w:rPr>
          <w:id w:val="-347412702"/>
          <w14:checkbox>
            <w14:checked w14:val="0"/>
            <w14:checkedState w14:val="2612" w14:font="MS Gothic"/>
            <w14:uncheckedState w14:val="2610" w14:font="MS Gothic"/>
          </w14:checkbox>
        </w:sdtPr>
        <w:sdtEndPr/>
        <w:sdtContent>
          <w:r w:rsidR="007F19F0" w:rsidRPr="00552532">
            <w:rPr>
              <w:rFonts w:ascii="Segoe UI Symbol" w:eastAsia="MS Gothic" w:hAnsi="Segoe UI Symbol" w:cs="Segoe UI Symbol"/>
              <w:szCs w:val="18"/>
            </w:rPr>
            <w:t>☐</w:t>
          </w:r>
        </w:sdtContent>
      </w:sdt>
      <w:r w:rsidR="007F19F0" w:rsidRPr="00552532">
        <w:rPr>
          <w:i/>
          <w:szCs w:val="18"/>
        </w:rPr>
        <w:t xml:space="preserve">Highlands Division – 1108 E. Canal, Highlands, Texas  77562 </w:t>
      </w:r>
      <w:r w:rsidR="007F19F0" w:rsidRPr="00552532">
        <w:rPr>
          <w:i/>
          <w:szCs w:val="18"/>
        </w:rPr>
        <w:tab/>
      </w:r>
    </w:p>
    <w:p w14:paraId="5B61526A" w14:textId="14FAEC30" w:rsidR="007F19F0" w:rsidRPr="002B263F" w:rsidRDefault="009B4A12" w:rsidP="007F19F0">
      <w:pPr>
        <w:jc w:val="both"/>
        <w:rPr>
          <w:b/>
          <w:i/>
          <w:szCs w:val="18"/>
        </w:rPr>
      </w:pPr>
      <w:sdt>
        <w:sdtPr>
          <w:rPr>
            <w:rFonts w:eastAsia="MS Gothic"/>
            <w:b/>
            <w:szCs w:val="18"/>
          </w:rPr>
          <w:id w:val="2026833732"/>
          <w14:checkbox>
            <w14:checked w14:val="1"/>
            <w14:checkedState w14:val="2612" w14:font="MS Gothic"/>
            <w14:uncheckedState w14:val="2610" w14:font="MS Gothic"/>
          </w14:checkbox>
        </w:sdtPr>
        <w:sdtEndPr/>
        <w:sdtContent>
          <w:r w:rsidR="002B263F" w:rsidRPr="002B263F">
            <w:rPr>
              <w:rFonts w:ascii="MS Gothic" w:eastAsia="MS Gothic" w:hAnsi="MS Gothic" w:hint="eastAsia"/>
              <w:b/>
              <w:szCs w:val="18"/>
            </w:rPr>
            <w:t>☒</w:t>
          </w:r>
        </w:sdtContent>
      </w:sdt>
      <w:r w:rsidR="007F19F0" w:rsidRPr="002B263F">
        <w:rPr>
          <w:b/>
          <w:i/>
          <w:szCs w:val="18"/>
        </w:rPr>
        <w:t xml:space="preserve">Woodlands Division – 2436 Sawdust Road, </w:t>
      </w:r>
      <w:proofErr w:type="gramStart"/>
      <w:r w:rsidR="007F19F0" w:rsidRPr="002B263F">
        <w:rPr>
          <w:b/>
          <w:i/>
          <w:szCs w:val="18"/>
        </w:rPr>
        <w:t>The</w:t>
      </w:r>
      <w:proofErr w:type="gramEnd"/>
      <w:r w:rsidR="007F19F0" w:rsidRPr="002B263F">
        <w:rPr>
          <w:b/>
          <w:i/>
          <w:szCs w:val="18"/>
        </w:rPr>
        <w:t xml:space="preserve"> Woodlands, Texas  77380</w:t>
      </w:r>
    </w:p>
    <w:p w14:paraId="5B52AE8C" w14:textId="77777777" w:rsidR="00F164B8" w:rsidRPr="00552532" w:rsidRDefault="00F164B8" w:rsidP="00F164B8">
      <w:pPr>
        <w:jc w:val="both"/>
        <w:rPr>
          <w:lang w:val="x-none" w:eastAsia="x-none"/>
        </w:rPr>
      </w:pPr>
    </w:p>
    <w:p w14:paraId="084A436D" w14:textId="4115CB18" w:rsidR="00B85D77" w:rsidRPr="00552532" w:rsidRDefault="00B85D77" w:rsidP="009A31A2">
      <w:pPr>
        <w:pStyle w:val="Heading1"/>
        <w:numPr>
          <w:ilvl w:val="0"/>
          <w:numId w:val="1"/>
        </w:numPr>
        <w:tabs>
          <w:tab w:val="clear" w:pos="720"/>
          <w:tab w:val="clear" w:pos="1710"/>
          <w:tab w:val="clear" w:pos="2592"/>
          <w:tab w:val="clear" w:pos="10080"/>
        </w:tabs>
        <w:jc w:val="both"/>
        <w:rPr>
          <w:rFonts w:ascii="Times New Roman" w:hAnsi="Times New Roman"/>
          <w:szCs w:val="24"/>
        </w:rPr>
      </w:pPr>
      <w:bookmarkStart w:id="6" w:name="_Toc532457626"/>
      <w:bookmarkStart w:id="7" w:name="_Toc18910961"/>
      <w:bookmarkStart w:id="8" w:name="_Toc532367748"/>
      <w:bookmarkStart w:id="9" w:name="_Hlk524437356"/>
      <w:r w:rsidRPr="00552532">
        <w:rPr>
          <w:rFonts w:ascii="Times New Roman" w:hAnsi="Times New Roman"/>
          <w:szCs w:val="24"/>
        </w:rPr>
        <w:t xml:space="preserve">PROJECT </w:t>
      </w:r>
      <w:r w:rsidR="007F19F0" w:rsidRPr="00552532">
        <w:rPr>
          <w:rFonts w:ascii="Times New Roman" w:hAnsi="Times New Roman"/>
          <w:szCs w:val="24"/>
        </w:rPr>
        <w:t xml:space="preserve">REQUIREMENTS </w:t>
      </w:r>
      <w:r w:rsidR="00F92765" w:rsidRPr="00552532">
        <w:rPr>
          <w:rFonts w:ascii="Times New Roman" w:hAnsi="Times New Roman"/>
          <w:szCs w:val="24"/>
        </w:rPr>
        <w:t xml:space="preserve">AND </w:t>
      </w:r>
      <w:r w:rsidR="00D11DC8" w:rsidRPr="00552532">
        <w:rPr>
          <w:rFonts w:ascii="Times New Roman" w:hAnsi="Times New Roman"/>
          <w:szCs w:val="24"/>
        </w:rPr>
        <w:t>DESCRIPTION</w:t>
      </w:r>
      <w:bookmarkEnd w:id="6"/>
      <w:bookmarkEnd w:id="7"/>
      <w:r w:rsidR="00D11DC8" w:rsidRPr="00552532">
        <w:rPr>
          <w:rFonts w:ascii="Times New Roman" w:hAnsi="Times New Roman"/>
          <w:szCs w:val="24"/>
        </w:rPr>
        <w:t xml:space="preserve"> </w:t>
      </w:r>
      <w:bookmarkEnd w:id="8"/>
    </w:p>
    <w:bookmarkEnd w:id="9"/>
    <w:p w14:paraId="14F94635" w14:textId="77777777" w:rsidR="003D71D3" w:rsidRPr="00552532" w:rsidRDefault="003D71D3" w:rsidP="003D71D3">
      <w:pPr>
        <w:jc w:val="both"/>
      </w:pPr>
    </w:p>
    <w:p w14:paraId="6A7657B8" w14:textId="77777777" w:rsidR="00011F03" w:rsidRPr="00011F03" w:rsidRDefault="00011F03" w:rsidP="00011F03">
      <w:r w:rsidRPr="00011F03">
        <w:t xml:space="preserve">The San Jacinto River Authority (SJRA) has identified the need for a Contractor to provide professional construction services for Lift Station No. 4 Paving and Grading project.  The Contractor shall furnish all required labor, materials, supplies and travel required in connect with the project.  The SJRA expects that the project staff will include individuals with expertise in project construction, including reviewing </w:t>
      </w:r>
      <w:r w:rsidRPr="00011F03">
        <w:lastRenderedPageBreak/>
        <w:t>detailed plans and specifications for the Lift Station No. 4 Paving and Grading project, maneuvering through an environmentally sensitive area within an urbanized community.</w:t>
      </w:r>
    </w:p>
    <w:p w14:paraId="5910285A" w14:textId="77777777" w:rsidR="00011F03" w:rsidRPr="00011F03" w:rsidRDefault="00011F03" w:rsidP="00011F03"/>
    <w:p w14:paraId="22C250EC" w14:textId="77777777" w:rsidR="00A17550" w:rsidRDefault="00011F03" w:rsidP="00011F03">
      <w:r w:rsidRPr="00011F03">
        <w:t xml:space="preserve">Work of the contractor is the grading of the site, installation of base and reinforced concrete pavement, installation of bollards, and sodding at the Lift Station No. 4 site, </w:t>
      </w:r>
      <w:r w:rsidRPr="00562220">
        <w:rPr>
          <w:b/>
          <w:i/>
        </w:rPr>
        <w:t>as described in the drawings and specifications detailed within Exhibit 2 A and Exhibit 2 B of this solicitation</w:t>
      </w:r>
      <w:r w:rsidR="00A17550">
        <w:t>, which includes, but is not limited to, the following:</w:t>
      </w:r>
    </w:p>
    <w:p w14:paraId="6372413D" w14:textId="77777777" w:rsidR="00A17550" w:rsidRDefault="00A17550" w:rsidP="00011F03"/>
    <w:p w14:paraId="30F367DA" w14:textId="003BEF13" w:rsidR="00A17550" w:rsidRPr="00AF14E3" w:rsidRDefault="00A17550" w:rsidP="00A17550">
      <w:pPr>
        <w:numPr>
          <w:ilvl w:val="0"/>
          <w:numId w:val="46"/>
        </w:numPr>
        <w:rPr>
          <w:i/>
          <w:iCs/>
        </w:rPr>
      </w:pPr>
      <w:r>
        <w:rPr>
          <w:i/>
          <w:iCs/>
        </w:rPr>
        <w:t>Grading Construction Work</w:t>
      </w:r>
    </w:p>
    <w:p w14:paraId="04E3E267" w14:textId="7BB47DAF" w:rsidR="00A17550" w:rsidRDefault="00A17550" w:rsidP="00A17550">
      <w:pPr>
        <w:numPr>
          <w:ilvl w:val="0"/>
          <w:numId w:val="46"/>
        </w:numPr>
        <w:rPr>
          <w:i/>
          <w:iCs/>
        </w:rPr>
      </w:pPr>
      <w:r>
        <w:rPr>
          <w:i/>
          <w:iCs/>
        </w:rPr>
        <w:t>Concrete Construction Work</w:t>
      </w:r>
    </w:p>
    <w:p w14:paraId="6D51EEDF" w14:textId="3391C050" w:rsidR="00A17550" w:rsidRDefault="00B82046" w:rsidP="00A17550">
      <w:pPr>
        <w:numPr>
          <w:ilvl w:val="0"/>
          <w:numId w:val="46"/>
        </w:numPr>
        <w:rPr>
          <w:i/>
          <w:iCs/>
        </w:rPr>
      </w:pPr>
      <w:r>
        <w:rPr>
          <w:i/>
          <w:iCs/>
        </w:rPr>
        <w:t>Sodding</w:t>
      </w:r>
    </w:p>
    <w:p w14:paraId="5B57835A" w14:textId="6059788A" w:rsidR="00011F03" w:rsidRDefault="00011F03" w:rsidP="00011F03"/>
    <w:p w14:paraId="3F808567" w14:textId="34CBD04A" w:rsidR="00A17550" w:rsidRDefault="003D71D3" w:rsidP="00A17550">
      <w:pPr>
        <w:pStyle w:val="Default"/>
        <w:jc w:val="both"/>
        <w:rPr>
          <w:b/>
          <w:spacing w:val="-3"/>
          <w:u w:val="single"/>
        </w:rPr>
      </w:pPr>
      <w:r w:rsidRPr="00011F03">
        <w:rPr>
          <w:rFonts w:eastAsia="Courier New"/>
        </w:rPr>
        <w:t>The</w:t>
      </w:r>
      <w:r w:rsidRPr="00011F03">
        <w:rPr>
          <w:rFonts w:eastAsia="Courier New"/>
          <w:spacing w:val="-4"/>
        </w:rPr>
        <w:t xml:space="preserve"> </w:t>
      </w:r>
      <w:r w:rsidR="007F19F0" w:rsidRPr="00011F03">
        <w:rPr>
          <w:rFonts w:eastAsia="Courier New"/>
          <w:spacing w:val="-4"/>
        </w:rPr>
        <w:t xml:space="preserve">awarded </w:t>
      </w:r>
      <w:r w:rsidR="00D97FAE" w:rsidRPr="00011F03">
        <w:rPr>
          <w:rFonts w:eastAsia="Courier New"/>
          <w:spacing w:val="-4"/>
        </w:rPr>
        <w:t>C</w:t>
      </w:r>
      <w:r w:rsidR="007F19F0" w:rsidRPr="00011F03">
        <w:rPr>
          <w:rFonts w:eastAsia="Courier New"/>
          <w:spacing w:val="-4"/>
        </w:rPr>
        <w:t>ontractor shall provide</w:t>
      </w:r>
      <w:r w:rsidR="0075224E" w:rsidRPr="00011F03">
        <w:rPr>
          <w:rFonts w:eastAsia="Courier New"/>
          <w:spacing w:val="-4"/>
        </w:rPr>
        <w:t xml:space="preserve"> </w:t>
      </w:r>
      <w:r w:rsidRPr="00011F03">
        <w:rPr>
          <w:rFonts w:eastAsia="Courier New"/>
        </w:rPr>
        <w:t>all</w:t>
      </w:r>
      <w:r w:rsidRPr="00011F03">
        <w:rPr>
          <w:rFonts w:eastAsia="Courier New"/>
          <w:spacing w:val="-4"/>
        </w:rPr>
        <w:t xml:space="preserve"> </w:t>
      </w:r>
      <w:r w:rsidRPr="00011F03">
        <w:rPr>
          <w:rFonts w:eastAsia="Courier New"/>
        </w:rPr>
        <w:t>labor,</w:t>
      </w:r>
      <w:r w:rsidRPr="00011F03">
        <w:rPr>
          <w:rFonts w:eastAsia="Courier New"/>
          <w:spacing w:val="-8"/>
        </w:rPr>
        <w:t xml:space="preserve"> </w:t>
      </w:r>
      <w:r w:rsidRPr="00011F03">
        <w:rPr>
          <w:rFonts w:eastAsia="Courier New"/>
        </w:rPr>
        <w:t>materials,</w:t>
      </w:r>
      <w:r w:rsidRPr="00011F03">
        <w:rPr>
          <w:rFonts w:eastAsia="Courier New"/>
          <w:spacing w:val="-13"/>
        </w:rPr>
        <w:t xml:space="preserve"> </w:t>
      </w:r>
      <w:r w:rsidRPr="00011F03">
        <w:rPr>
          <w:rFonts w:eastAsia="Courier New"/>
        </w:rPr>
        <w:t>and equipment</w:t>
      </w:r>
      <w:r w:rsidRPr="00011F03">
        <w:rPr>
          <w:rFonts w:eastAsia="Courier New"/>
          <w:spacing w:val="-12"/>
        </w:rPr>
        <w:t xml:space="preserve"> </w:t>
      </w:r>
      <w:r w:rsidR="00452C99" w:rsidRPr="00011F03">
        <w:rPr>
          <w:rFonts w:eastAsia="Courier New"/>
          <w:spacing w:val="-12"/>
        </w:rPr>
        <w:t xml:space="preserve">for </w:t>
      </w:r>
      <w:r w:rsidR="00011F03">
        <w:rPr>
          <w:rFonts w:eastAsia="Courier New"/>
          <w:spacing w:val="-12"/>
        </w:rPr>
        <w:t>professional construction services described herein</w:t>
      </w:r>
      <w:r w:rsidR="00452C99" w:rsidRPr="00011F03">
        <w:rPr>
          <w:rFonts w:eastAsia="Courier New"/>
          <w:spacing w:val="-11"/>
        </w:rPr>
        <w:t xml:space="preserve">. </w:t>
      </w:r>
      <w:r w:rsidR="00457188" w:rsidRPr="00552532">
        <w:rPr>
          <w:rFonts w:eastAsia="Courier New"/>
        </w:rPr>
        <w:t xml:space="preserve">  </w:t>
      </w:r>
      <w:r w:rsidR="00A17550" w:rsidRPr="001739D6">
        <w:rPr>
          <w:b/>
          <w:spacing w:val="-3"/>
          <w:u w:val="single"/>
        </w:rPr>
        <w:t xml:space="preserve">The </w:t>
      </w:r>
      <w:r w:rsidR="00A17550">
        <w:rPr>
          <w:b/>
          <w:spacing w:val="-3"/>
          <w:u w:val="single"/>
        </w:rPr>
        <w:t xml:space="preserve">construction </w:t>
      </w:r>
      <w:r w:rsidR="00A17550" w:rsidRPr="001739D6">
        <w:rPr>
          <w:b/>
          <w:spacing w:val="-3"/>
          <w:u w:val="single"/>
        </w:rPr>
        <w:t xml:space="preserve">services shall be accomplished per </w:t>
      </w:r>
      <w:r w:rsidR="00A17550">
        <w:rPr>
          <w:b/>
          <w:spacing w:val="-3"/>
          <w:u w:val="single"/>
        </w:rPr>
        <w:t xml:space="preserve">all exhibits identified in the table of contents, which includes the Exhibit 2A - Project Drawings and Exhibit 2B - Project Specifications and Requirements. </w:t>
      </w:r>
    </w:p>
    <w:p w14:paraId="719DD234" w14:textId="0D210790" w:rsidR="007548AD" w:rsidRDefault="007548AD" w:rsidP="00011F03">
      <w:pPr>
        <w:rPr>
          <w:rFonts w:eastAsia="Courier New"/>
        </w:rPr>
      </w:pPr>
    </w:p>
    <w:p w14:paraId="472BDBEE" w14:textId="77777777" w:rsidR="00615EF0" w:rsidRDefault="00615EF0" w:rsidP="00011F03">
      <w:pPr>
        <w:rPr>
          <w:rFonts w:eastAsia="Courier New"/>
        </w:rPr>
      </w:pPr>
    </w:p>
    <w:p w14:paraId="33C837D7" w14:textId="3F55E4DC" w:rsidR="00DD4F6E" w:rsidRPr="00B82046" w:rsidRDefault="00170A8E" w:rsidP="00324F08">
      <w:pPr>
        <w:pStyle w:val="ListParagraph"/>
        <w:numPr>
          <w:ilvl w:val="0"/>
          <w:numId w:val="47"/>
        </w:numPr>
        <w:rPr>
          <w:b/>
        </w:rPr>
      </w:pPr>
      <w:bookmarkStart w:id="10" w:name="_Toc522798425"/>
      <w:bookmarkStart w:id="11" w:name="_Toc522799210"/>
      <w:bookmarkStart w:id="12" w:name="_Toc532367750"/>
      <w:bookmarkStart w:id="13" w:name="_Toc532457628"/>
      <w:r w:rsidRPr="00B82046">
        <w:rPr>
          <w:b/>
        </w:rPr>
        <w:t>SJRA</w:t>
      </w:r>
      <w:r w:rsidR="00914B65" w:rsidRPr="00B82046">
        <w:rPr>
          <w:b/>
        </w:rPr>
        <w:t>’S RESPONSIBILITIES</w:t>
      </w:r>
      <w:bookmarkEnd w:id="10"/>
      <w:bookmarkEnd w:id="11"/>
      <w:bookmarkEnd w:id="12"/>
      <w:bookmarkEnd w:id="13"/>
    </w:p>
    <w:p w14:paraId="53D8FBD7" w14:textId="77777777" w:rsidR="00914B65" w:rsidRPr="00B82046" w:rsidRDefault="00914B65" w:rsidP="00914B65"/>
    <w:p w14:paraId="161F3A0B" w14:textId="162479EC" w:rsidR="00B82046" w:rsidRPr="00B82046" w:rsidRDefault="00B82046" w:rsidP="00B82046">
      <w:pPr>
        <w:pStyle w:val="StyleContractBold"/>
        <w:numPr>
          <w:ilvl w:val="0"/>
          <w:numId w:val="0"/>
        </w:numPr>
        <w:spacing w:after="0"/>
        <w:ind w:left="720"/>
        <w:rPr>
          <w:rFonts w:ascii="Times New Roman" w:hAnsi="Times New Roman"/>
        </w:rPr>
      </w:pPr>
      <w:bookmarkStart w:id="14" w:name="_Hlk523946216"/>
      <w:r w:rsidRPr="00B82046">
        <w:rPr>
          <w:rFonts w:ascii="Times New Roman" w:hAnsi="Times New Roman"/>
        </w:rPr>
        <w:t>Prior to the start of construction, SJRA will designate a person(s) (Owner’s Representative) who will serve as the Construction Manager and a person who will serve as an Inspector</w:t>
      </w:r>
      <w:r w:rsidR="00B50F85">
        <w:rPr>
          <w:rFonts w:ascii="Times New Roman" w:hAnsi="Times New Roman"/>
        </w:rPr>
        <w:t>.</w:t>
      </w:r>
      <w:r w:rsidRPr="00B82046">
        <w:rPr>
          <w:rFonts w:ascii="Times New Roman" w:hAnsi="Times New Roman"/>
        </w:rPr>
        <w:t xml:space="preserve"> </w:t>
      </w:r>
      <w:bookmarkEnd w:id="14"/>
      <w:r w:rsidRPr="00B82046">
        <w:rPr>
          <w:rFonts w:ascii="Times New Roman" w:hAnsi="Times New Roman"/>
        </w:rPr>
        <w:t>SJRA shall issue communications to Contractor through the Owner’s Representative.  Owner’s Representative will be responsible for providing SJRA–supplied information and approvals with the exception of Purchase Order issuance, which shall be delivered from SJRA Purchasing Department. Owner’ Representative will also endeavor to provide Contractor with prompt notice if it observes a failure on the part of the Contractor to fulfill its contractual obligations, including any errors, omissions or defects in the performance of the Work; however, failure of the Owner’s Representative to provide Contractor with such notice shall not relieve Contractor of any of its responsibilities under the Contract.</w:t>
      </w:r>
    </w:p>
    <w:p w14:paraId="4702767C" w14:textId="77777777" w:rsidR="00B82046" w:rsidRPr="00B82046" w:rsidRDefault="00B82046" w:rsidP="00B82046">
      <w:pPr>
        <w:pStyle w:val="StyleContractBold"/>
        <w:numPr>
          <w:ilvl w:val="0"/>
          <w:numId w:val="0"/>
        </w:numPr>
        <w:spacing w:after="0"/>
        <w:ind w:left="720" w:hanging="720"/>
        <w:rPr>
          <w:rFonts w:ascii="Times New Roman" w:hAnsi="Times New Roman"/>
        </w:rPr>
      </w:pPr>
    </w:p>
    <w:p w14:paraId="44885F9E" w14:textId="77777777" w:rsidR="00B82046" w:rsidRP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Failure or omission of SJRA or Owner’s Representative to discover, or object to or condemn any Defective Work or material shall not relieve Contractor from the obligation to properly and fully perform the Contract.</w:t>
      </w:r>
    </w:p>
    <w:p w14:paraId="119E32C2" w14:textId="2660B5A8" w:rsidR="00992C05" w:rsidRPr="00B82046" w:rsidRDefault="00992C05" w:rsidP="003B2794">
      <w:pPr>
        <w:pStyle w:val="StyleContractBold"/>
        <w:numPr>
          <w:ilvl w:val="0"/>
          <w:numId w:val="0"/>
        </w:numPr>
        <w:spacing w:after="0"/>
        <w:ind w:left="720"/>
        <w:rPr>
          <w:rFonts w:ascii="Times New Roman" w:hAnsi="Times New Roman"/>
        </w:rPr>
      </w:pPr>
    </w:p>
    <w:p w14:paraId="6725AB9F" w14:textId="77777777" w:rsidR="00615EF0" w:rsidRPr="00B82046" w:rsidRDefault="00615EF0" w:rsidP="003B2794">
      <w:pPr>
        <w:pStyle w:val="StyleContractBold"/>
        <w:numPr>
          <w:ilvl w:val="0"/>
          <w:numId w:val="0"/>
        </w:numPr>
        <w:spacing w:after="0"/>
        <w:ind w:left="720"/>
        <w:rPr>
          <w:rFonts w:ascii="Times New Roman" w:hAnsi="Times New Roman"/>
        </w:rPr>
      </w:pPr>
    </w:p>
    <w:p w14:paraId="22DC1147" w14:textId="1D6F8DB0" w:rsidR="00914B65" w:rsidRPr="00B82046" w:rsidRDefault="00914B65" w:rsidP="00324F08">
      <w:pPr>
        <w:pStyle w:val="ListParagraph"/>
        <w:numPr>
          <w:ilvl w:val="0"/>
          <w:numId w:val="47"/>
        </w:numPr>
        <w:rPr>
          <w:b/>
        </w:rPr>
      </w:pPr>
      <w:bookmarkStart w:id="15" w:name="_Toc532367751"/>
      <w:bookmarkStart w:id="16" w:name="_Toc532457629"/>
      <w:r w:rsidRPr="00B82046">
        <w:rPr>
          <w:b/>
        </w:rPr>
        <w:t>CONTRACTOR’S RES</w:t>
      </w:r>
      <w:r w:rsidR="0091414A" w:rsidRPr="00B82046">
        <w:rPr>
          <w:b/>
        </w:rPr>
        <w:t>P</w:t>
      </w:r>
      <w:r w:rsidRPr="00B82046">
        <w:rPr>
          <w:b/>
        </w:rPr>
        <w:t>ONSIBILITIES</w:t>
      </w:r>
      <w:bookmarkEnd w:id="15"/>
      <w:bookmarkEnd w:id="16"/>
    </w:p>
    <w:p w14:paraId="2C9DA564" w14:textId="77777777" w:rsidR="00964EEB" w:rsidRPr="00B82046" w:rsidRDefault="00964EEB" w:rsidP="00DD4F6E">
      <w:pPr>
        <w:pStyle w:val="StyleContractBold"/>
        <w:numPr>
          <w:ilvl w:val="0"/>
          <w:numId w:val="0"/>
        </w:numPr>
        <w:spacing w:after="0"/>
        <w:rPr>
          <w:rFonts w:ascii="Times New Roman" w:hAnsi="Times New Roman"/>
          <w:b/>
        </w:rPr>
      </w:pPr>
    </w:p>
    <w:p w14:paraId="60CC193C" w14:textId="77777777" w:rsidR="00B82046" w:rsidRP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 xml:space="preserve">Prior to the start of the agreement, Contractor will designate in writing a person responsible </w:t>
      </w:r>
      <w:proofErr w:type="gramStart"/>
      <w:r w:rsidRPr="00B82046">
        <w:rPr>
          <w:rFonts w:ascii="Times New Roman" w:hAnsi="Times New Roman"/>
        </w:rPr>
        <w:t>to  act</w:t>
      </w:r>
      <w:proofErr w:type="gramEnd"/>
      <w:r w:rsidRPr="00B82046">
        <w:rPr>
          <w:rFonts w:ascii="Times New Roman" w:hAnsi="Times New Roman"/>
        </w:rPr>
        <w:t xml:space="preserve"> as Contractor’s Representative during the construction project.  Contractor shall provide cellular telephone numbers and emergency and home telephone number(s).  Telephone or cellular phone number(s) shall be to a live person having responsible authority for the Work and not an answering machine or answering service.</w:t>
      </w:r>
    </w:p>
    <w:p w14:paraId="10F10B23" w14:textId="77777777" w:rsidR="00B82046" w:rsidRPr="00B82046" w:rsidRDefault="00B82046" w:rsidP="00B82046">
      <w:pPr>
        <w:pStyle w:val="StyleContractBold"/>
        <w:numPr>
          <w:ilvl w:val="0"/>
          <w:numId w:val="0"/>
        </w:numPr>
        <w:spacing w:after="0"/>
        <w:ind w:left="720" w:hanging="180"/>
        <w:rPr>
          <w:rFonts w:ascii="Times New Roman" w:hAnsi="Times New Roman"/>
        </w:rPr>
      </w:pPr>
    </w:p>
    <w:p w14:paraId="0A44E641" w14:textId="77777777" w:rsidR="00B82046" w:rsidRPr="00B82046" w:rsidRDefault="00B82046" w:rsidP="00B82046">
      <w:pPr>
        <w:pStyle w:val="CommentText"/>
        <w:ind w:left="720"/>
        <w:jc w:val="both"/>
        <w:rPr>
          <w:sz w:val="24"/>
          <w:szCs w:val="24"/>
        </w:rPr>
      </w:pPr>
      <w:r w:rsidRPr="00B82046">
        <w:rPr>
          <w:sz w:val="24"/>
          <w:szCs w:val="24"/>
        </w:rPr>
        <w:t xml:space="preserve">Contractor shall supervise, inspect and direct the Work competently and efficiently, devoting such attention thereto and applying such skills and expertise as may be necessary to perform the </w:t>
      </w:r>
      <w:r w:rsidRPr="00B82046">
        <w:rPr>
          <w:sz w:val="24"/>
          <w:szCs w:val="24"/>
        </w:rPr>
        <w:lastRenderedPageBreak/>
        <w:t>construction work in accordance with the Contract and other related documents provided by the SJRA.  Contractor shall be solely responsible for the means, methods, techniques, sequences and procedures of construction.  Contractor shall be responsible to see that the completed construction work strictly complies with the documents provided by SJRA.  Upon completion of install or other defined work, Contractor shall coordinate with division staff for final inspection and acceptance of work completed.</w:t>
      </w:r>
    </w:p>
    <w:p w14:paraId="1042095C" w14:textId="77777777" w:rsidR="00B82046" w:rsidRPr="00B82046" w:rsidRDefault="00B82046" w:rsidP="00B82046">
      <w:pPr>
        <w:pStyle w:val="StyleContractBold"/>
        <w:numPr>
          <w:ilvl w:val="0"/>
          <w:numId w:val="0"/>
        </w:numPr>
        <w:spacing w:after="0"/>
        <w:ind w:left="900" w:hanging="900"/>
        <w:rPr>
          <w:rFonts w:ascii="Times New Roman" w:hAnsi="Times New Roman"/>
        </w:rPr>
      </w:pPr>
      <w:r w:rsidRPr="00B82046">
        <w:rPr>
          <w:rFonts w:ascii="Times New Roman" w:hAnsi="Times New Roman"/>
        </w:rPr>
        <w:t xml:space="preserve"> </w:t>
      </w:r>
    </w:p>
    <w:p w14:paraId="1BACAA74" w14:textId="506DB54F" w:rsidR="00992C05" w:rsidRPr="00B82046" w:rsidRDefault="00B82046" w:rsidP="00B82046">
      <w:pPr>
        <w:pStyle w:val="StyleContractBold"/>
        <w:numPr>
          <w:ilvl w:val="0"/>
          <w:numId w:val="0"/>
        </w:numPr>
        <w:spacing w:after="0"/>
        <w:ind w:left="720"/>
        <w:rPr>
          <w:rFonts w:ascii="Times New Roman" w:hAnsi="Times New Roman"/>
          <w:b/>
        </w:rPr>
      </w:pPr>
      <w:r w:rsidRPr="00B82046">
        <w:rPr>
          <w:rFonts w:ascii="Times New Roman" w:hAnsi="Times New Roman"/>
        </w:rPr>
        <w:t>Contractor shall have an English-speaking, competent Superintendent on the Work at all times that Work is in progress.</w:t>
      </w:r>
    </w:p>
    <w:p w14:paraId="37FB1FFC" w14:textId="398B0B42" w:rsidR="00615EF0" w:rsidRDefault="00615EF0" w:rsidP="00712BBD">
      <w:pPr>
        <w:pStyle w:val="StyleContractBold"/>
        <w:numPr>
          <w:ilvl w:val="0"/>
          <w:numId w:val="0"/>
        </w:numPr>
        <w:spacing w:after="0"/>
        <w:ind w:hanging="720"/>
        <w:rPr>
          <w:rFonts w:ascii="Times New Roman" w:hAnsi="Times New Roman"/>
          <w:b/>
        </w:rPr>
      </w:pPr>
    </w:p>
    <w:p w14:paraId="122218BF" w14:textId="77777777" w:rsidR="007B5C91" w:rsidRPr="00B82046" w:rsidRDefault="007B5C91" w:rsidP="00712BBD">
      <w:pPr>
        <w:ind w:left="720"/>
        <w:jc w:val="both"/>
        <w:rPr>
          <w:b/>
        </w:rPr>
      </w:pPr>
      <w:bookmarkStart w:id="17" w:name="_Toc532367752"/>
      <w:bookmarkStart w:id="18" w:name="_Toc532457630"/>
      <w:r w:rsidRPr="00B82046">
        <w:rPr>
          <w:b/>
        </w:rPr>
        <w:t xml:space="preserve">Shipping Terms of Sale:  </w:t>
      </w:r>
    </w:p>
    <w:p w14:paraId="68219B60" w14:textId="77777777" w:rsidR="007B5C91" w:rsidRPr="00B82046" w:rsidRDefault="007B5C91" w:rsidP="00712BBD">
      <w:pPr>
        <w:ind w:left="720"/>
        <w:jc w:val="both"/>
        <w:rPr>
          <w:b/>
        </w:rPr>
      </w:pPr>
    </w:p>
    <w:p w14:paraId="045155AD" w14:textId="602F2709" w:rsidR="007B5C91" w:rsidRPr="00B82046" w:rsidRDefault="007B5C91" w:rsidP="00712BBD">
      <w:pPr>
        <w:ind w:left="720"/>
        <w:jc w:val="both"/>
      </w:pPr>
      <w:r w:rsidRPr="00B82046">
        <w:t xml:space="preserve">SJRA shipping terms of sale is </w:t>
      </w:r>
      <w:r w:rsidRPr="00B82046">
        <w:rPr>
          <w:u w:val="single"/>
        </w:rPr>
        <w:t>FOB Destination Prepay and Allow</w:t>
      </w:r>
      <w:r w:rsidRPr="00B82046">
        <w:t xml:space="preserve">. The Contractor/Seller prepays the transportation shipping charges </w:t>
      </w:r>
      <w:r w:rsidR="00A95160" w:rsidRPr="00B82046">
        <w:t xml:space="preserve">for parts until </w:t>
      </w:r>
      <w:r w:rsidRPr="00B82046">
        <w:t xml:space="preserve">shipment of parts passes to SJRA/Buyer.  </w:t>
      </w:r>
    </w:p>
    <w:p w14:paraId="10A04641" w14:textId="4EB11757" w:rsidR="007B5C91" w:rsidRPr="00B82046" w:rsidRDefault="007B5C91" w:rsidP="00712BBD">
      <w:pPr>
        <w:jc w:val="both"/>
      </w:pPr>
      <w:r w:rsidRPr="00B82046">
        <w:t xml:space="preserve">  </w:t>
      </w:r>
    </w:p>
    <w:p w14:paraId="7BA271A2" w14:textId="13C77AA4" w:rsidR="007B5C91" w:rsidRPr="00B82046" w:rsidRDefault="007B5C91" w:rsidP="00712BBD">
      <w:pPr>
        <w:ind w:left="720"/>
        <w:jc w:val="both"/>
        <w:rPr>
          <w:b/>
        </w:rPr>
      </w:pPr>
      <w:r w:rsidRPr="00B82046">
        <w:rPr>
          <w:b/>
        </w:rPr>
        <w:t xml:space="preserve">Removal, Transportation and Return of SJRA’s Property, Equipment or Parts:  </w:t>
      </w:r>
    </w:p>
    <w:p w14:paraId="05DE523A" w14:textId="77777777" w:rsidR="007B5C91" w:rsidRPr="00B82046" w:rsidRDefault="007B5C91" w:rsidP="00712BBD">
      <w:pPr>
        <w:ind w:left="720"/>
        <w:jc w:val="both"/>
        <w:rPr>
          <w:b/>
        </w:rPr>
      </w:pPr>
    </w:p>
    <w:p w14:paraId="6FB3F544" w14:textId="325257E8" w:rsidR="007B5C91" w:rsidRPr="00B82046" w:rsidRDefault="007B5C91" w:rsidP="00712BBD">
      <w:pPr>
        <w:ind w:left="720"/>
        <w:jc w:val="both"/>
      </w:pPr>
      <w:r w:rsidRPr="00B82046">
        <w:t xml:space="preserve">Contractor is responsible for SJRA property, equipment or parts and any damages occurring to while in Contractor’s possession during transportation of SJRA property, equipment or parts from the time the property, equipment or parts is uninstalled and transported to Contractor’s place of business for repair until the property, equipment or parts is returned to SJRA premises and reinstalled. Contractor is responsible for any damages occurring to SJRA property, equipment or parts while Contractor is working on SJRA property, equipment or parts; or transporting SJRA property, equipment or parts.  </w:t>
      </w:r>
    </w:p>
    <w:p w14:paraId="1C0330A8" w14:textId="43032578" w:rsidR="00457188" w:rsidRPr="00B82046" w:rsidRDefault="00457188" w:rsidP="00712BBD">
      <w:pPr>
        <w:ind w:left="720"/>
        <w:jc w:val="both"/>
      </w:pPr>
    </w:p>
    <w:p w14:paraId="388A8CDE" w14:textId="3CA71E89" w:rsidR="001C73E7" w:rsidRPr="00B82046" w:rsidRDefault="00552532" w:rsidP="00552532">
      <w:pPr>
        <w:ind w:left="720"/>
        <w:jc w:val="both"/>
      </w:pPr>
      <w:r w:rsidRPr="00B82046">
        <w:t>Contractor may be able to utilize SJRA equipment to pull motors at some locations.</w:t>
      </w:r>
    </w:p>
    <w:p w14:paraId="63CD2428" w14:textId="767357A5" w:rsidR="00552532" w:rsidRDefault="00552532" w:rsidP="00552532">
      <w:pPr>
        <w:ind w:left="720"/>
        <w:jc w:val="both"/>
      </w:pPr>
    </w:p>
    <w:p w14:paraId="682E05B3" w14:textId="6DA5115A" w:rsidR="00E65D18" w:rsidRPr="00B82046" w:rsidRDefault="00DD4F6E" w:rsidP="00324F08">
      <w:pPr>
        <w:ind w:left="720"/>
        <w:rPr>
          <w:b/>
        </w:rPr>
      </w:pPr>
      <w:r w:rsidRPr="00B82046">
        <w:rPr>
          <w:b/>
        </w:rPr>
        <w:t>Hazard Communication Programs:</w:t>
      </w:r>
      <w:bookmarkEnd w:id="17"/>
      <w:bookmarkEnd w:id="18"/>
      <w:r w:rsidRPr="00B82046">
        <w:rPr>
          <w:b/>
        </w:rPr>
        <w:t xml:space="preserve"> </w:t>
      </w:r>
    </w:p>
    <w:p w14:paraId="5E682E82" w14:textId="77777777" w:rsidR="00E65D18" w:rsidRPr="00B82046" w:rsidRDefault="00E65D18" w:rsidP="00712BBD">
      <w:pPr>
        <w:pStyle w:val="StyleContractBold"/>
        <w:numPr>
          <w:ilvl w:val="0"/>
          <w:numId w:val="0"/>
        </w:numPr>
        <w:spacing w:after="0"/>
        <w:ind w:left="900"/>
        <w:rPr>
          <w:rFonts w:ascii="Times New Roman" w:hAnsi="Times New Roman"/>
        </w:rPr>
      </w:pPr>
    </w:p>
    <w:p w14:paraId="510607CB" w14:textId="489D879B" w:rsidR="00DD4F6E" w:rsidRPr="00B82046" w:rsidRDefault="00DD4F6E" w:rsidP="00712BBD">
      <w:pPr>
        <w:pStyle w:val="StyleContractBold"/>
        <w:numPr>
          <w:ilvl w:val="0"/>
          <w:numId w:val="0"/>
        </w:numPr>
        <w:spacing w:after="0"/>
        <w:ind w:left="720"/>
        <w:rPr>
          <w:rFonts w:ascii="Times New Roman" w:hAnsi="Times New Roman"/>
        </w:rPr>
      </w:pPr>
      <w:r w:rsidRPr="00B82046">
        <w:rPr>
          <w:rFonts w:ascii="Times New Roman" w:hAnsi="Times New Roman"/>
        </w:rPr>
        <w:t>Contractor shall be responsible for coordinating any exchange of safety data sheets or other hazard communication information required to be made available to or exchanged between or among employers at the Site in accordance with applicable laws and regulations.</w:t>
      </w:r>
    </w:p>
    <w:p w14:paraId="6F65D228" w14:textId="3730F90A" w:rsidR="00DD4F6E" w:rsidRDefault="00DD4F6E" w:rsidP="007448F7">
      <w:pPr>
        <w:pStyle w:val="StyleContractBold"/>
        <w:numPr>
          <w:ilvl w:val="0"/>
          <w:numId w:val="0"/>
        </w:numPr>
        <w:spacing w:after="0"/>
        <w:ind w:left="900" w:hanging="1080"/>
        <w:jc w:val="center"/>
        <w:rPr>
          <w:rFonts w:ascii="Times New Roman" w:hAnsi="Times New Roman"/>
        </w:rPr>
      </w:pPr>
    </w:p>
    <w:p w14:paraId="303C3973" w14:textId="204BD3A4" w:rsidR="00DD4F6E" w:rsidRPr="00B82046" w:rsidRDefault="00DD4F6E" w:rsidP="00324F08">
      <w:pPr>
        <w:ind w:left="720"/>
      </w:pPr>
      <w:bookmarkStart w:id="19" w:name="_Toc532367753"/>
      <w:bookmarkStart w:id="20" w:name="_Toc532457631"/>
      <w:r w:rsidRPr="00B82046">
        <w:rPr>
          <w:b/>
        </w:rPr>
        <w:t>Emergencies</w:t>
      </w:r>
      <w:r w:rsidRPr="00B82046">
        <w:t>:</w:t>
      </w:r>
      <w:bookmarkEnd w:id="19"/>
      <w:bookmarkEnd w:id="20"/>
    </w:p>
    <w:p w14:paraId="1174C06E" w14:textId="77777777" w:rsidR="00DD4F6E" w:rsidRPr="00B82046" w:rsidRDefault="00DD4F6E" w:rsidP="005B6EA6">
      <w:pPr>
        <w:pStyle w:val="StyleContractBold"/>
        <w:numPr>
          <w:ilvl w:val="0"/>
          <w:numId w:val="0"/>
        </w:numPr>
        <w:spacing w:after="0" w:line="120" w:lineRule="auto"/>
        <w:ind w:left="1080" w:hanging="1080"/>
        <w:rPr>
          <w:rFonts w:ascii="Times New Roman" w:hAnsi="Times New Roman"/>
          <w:b/>
        </w:rPr>
      </w:pPr>
    </w:p>
    <w:p w14:paraId="34287254" w14:textId="77777777" w:rsidR="00B82046" w:rsidRP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In the event there is an accident involving injury to any individual or damage to any property on or near the SJRA work site, Contractor shall provide to SJRA Owner’s Representative, verbal notification within thirty (30) minutes and written notification within twenty-four (24) hours of the event and shall be responsible for recording the location of the event and the circumstances surrounding the event through photographs, interviewing  witnesses, obtaining medical reports, police accident reports and other documentation that describes the event.  Copies of such documentation shall be provided to Owner’s Representative, for SJRA's records, within forty-eight (48) hours of the event.  Contractor shall cooperate with SJRA on any SJRA investigation of any such incident.</w:t>
      </w:r>
    </w:p>
    <w:p w14:paraId="3A858FE1" w14:textId="0D9600C7" w:rsidR="00B82046" w:rsidRDefault="00B82046" w:rsidP="00324F08">
      <w:pPr>
        <w:ind w:left="720"/>
        <w:rPr>
          <w:b/>
        </w:rPr>
      </w:pPr>
      <w:bookmarkStart w:id="21" w:name="_Toc532367754"/>
      <w:bookmarkStart w:id="22" w:name="_Toc532457632"/>
    </w:p>
    <w:p w14:paraId="4EA88BD6" w14:textId="7893072D" w:rsidR="00B82046" w:rsidRDefault="00B82046" w:rsidP="00324F08">
      <w:pPr>
        <w:ind w:left="720"/>
        <w:rPr>
          <w:b/>
        </w:rPr>
      </w:pPr>
    </w:p>
    <w:p w14:paraId="3B87468E" w14:textId="77777777" w:rsidR="00B82046" w:rsidRDefault="00B82046" w:rsidP="00324F08">
      <w:pPr>
        <w:ind w:left="720"/>
        <w:rPr>
          <w:b/>
        </w:rPr>
      </w:pPr>
    </w:p>
    <w:p w14:paraId="3BD5DC56" w14:textId="79F4AC5E" w:rsidR="003C3CDB" w:rsidRPr="00B82046" w:rsidRDefault="00DD4F6E" w:rsidP="00324F08">
      <w:pPr>
        <w:ind w:left="720"/>
      </w:pPr>
      <w:r w:rsidRPr="00B82046">
        <w:rPr>
          <w:b/>
        </w:rPr>
        <w:lastRenderedPageBreak/>
        <w:t>Operation &amp; Maintenance Manuals</w:t>
      </w:r>
      <w:r w:rsidRPr="00B82046">
        <w:t>:</w:t>
      </w:r>
      <w:bookmarkEnd w:id="21"/>
      <w:bookmarkEnd w:id="22"/>
      <w:r w:rsidRPr="00B82046">
        <w:t xml:space="preserve">  </w:t>
      </w:r>
    </w:p>
    <w:p w14:paraId="492EEC65" w14:textId="77777777" w:rsidR="003C3CDB" w:rsidRPr="00B82046" w:rsidRDefault="003C3CDB" w:rsidP="00712BBD">
      <w:pPr>
        <w:ind w:left="1530" w:hanging="540"/>
        <w:jc w:val="both"/>
      </w:pPr>
    </w:p>
    <w:p w14:paraId="6E8300E8" w14:textId="14E1B3C0" w:rsidR="00DD4F6E" w:rsidRPr="00B82046" w:rsidRDefault="00B82046" w:rsidP="005B6EA6">
      <w:pPr>
        <w:ind w:left="810" w:hanging="90"/>
      </w:pPr>
      <w:r w:rsidRPr="00B82046">
        <w:t xml:space="preserve"> </w:t>
      </w:r>
      <w:r w:rsidR="00DD4F6E" w:rsidRPr="00B82046">
        <w:t xml:space="preserve">The Contractor shall be required to provide Operations &amp; Maintenance Manuals </w:t>
      </w:r>
      <w:r w:rsidR="003C3CDB" w:rsidRPr="00B82046">
        <w:t>when</w:t>
      </w:r>
      <w:r w:rsidR="005B6EA6" w:rsidRPr="00B82046">
        <w:t xml:space="preserve"> </w:t>
      </w:r>
      <w:r w:rsidR="003C3CDB" w:rsidRPr="00B82046">
        <w:t xml:space="preserve">requested by </w:t>
      </w:r>
      <w:r w:rsidR="00CB675B" w:rsidRPr="00B82046">
        <w:t>SJRA</w:t>
      </w:r>
      <w:r w:rsidR="00DD4F6E" w:rsidRPr="00B82046">
        <w:t>, for all equipment and items being installed as part of the Work. The</w:t>
      </w:r>
      <w:r w:rsidR="005B6EA6" w:rsidRPr="00B82046">
        <w:t xml:space="preserve"> </w:t>
      </w:r>
      <w:r w:rsidR="00DD4F6E" w:rsidRPr="00B82046">
        <w:t>Contractor must compile all specified instructions, maintenance manuals and operating</w:t>
      </w:r>
      <w:r w:rsidR="005B6EA6" w:rsidRPr="00B82046">
        <w:t xml:space="preserve"> </w:t>
      </w:r>
      <w:r w:rsidR="00DD4F6E" w:rsidRPr="00B82046">
        <w:t>data.</w:t>
      </w:r>
    </w:p>
    <w:p w14:paraId="32C6BBDE" w14:textId="32DF9094" w:rsidR="00DD4F6E" w:rsidRPr="00B82046" w:rsidRDefault="00DD4F6E" w:rsidP="005B6EA6">
      <w:pPr>
        <w:ind w:hanging="720"/>
      </w:pPr>
    </w:p>
    <w:p w14:paraId="1AF30156" w14:textId="197A6BE8" w:rsidR="003C3CDB" w:rsidRPr="00B82046" w:rsidRDefault="00DD4F6E" w:rsidP="00324F08">
      <w:pPr>
        <w:ind w:left="720"/>
        <w:rPr>
          <w:b/>
        </w:rPr>
      </w:pPr>
      <w:bookmarkStart w:id="23" w:name="_Toc532367755"/>
      <w:bookmarkStart w:id="24" w:name="_Toc532457633"/>
      <w:r w:rsidRPr="00B82046">
        <w:rPr>
          <w:b/>
        </w:rPr>
        <w:t xml:space="preserve">Training of </w:t>
      </w:r>
      <w:r w:rsidR="00CB675B" w:rsidRPr="00B82046">
        <w:rPr>
          <w:b/>
        </w:rPr>
        <w:t>SJRA</w:t>
      </w:r>
      <w:r w:rsidRPr="00B82046">
        <w:rPr>
          <w:b/>
        </w:rPr>
        <w:t>’s Personnel:</w:t>
      </w:r>
      <w:bookmarkEnd w:id="23"/>
      <w:bookmarkEnd w:id="24"/>
      <w:r w:rsidRPr="00B82046">
        <w:rPr>
          <w:b/>
        </w:rPr>
        <w:t xml:space="preserve">  </w:t>
      </w:r>
    </w:p>
    <w:p w14:paraId="0E4F3662" w14:textId="77777777" w:rsidR="003C3CDB" w:rsidRPr="00B82046" w:rsidRDefault="003C3CDB" w:rsidP="00712BBD">
      <w:pPr>
        <w:ind w:left="630" w:firstLine="360"/>
        <w:jc w:val="both"/>
      </w:pPr>
    </w:p>
    <w:p w14:paraId="0D220998" w14:textId="123A123D" w:rsidR="00DD4F6E" w:rsidRPr="00B82046" w:rsidRDefault="00B82046" w:rsidP="00712BBD">
      <w:pPr>
        <w:ind w:left="810" w:hanging="90"/>
        <w:jc w:val="both"/>
      </w:pPr>
      <w:r w:rsidRPr="00B82046">
        <w:t xml:space="preserve"> </w:t>
      </w:r>
      <w:r w:rsidR="00F34B2C" w:rsidRPr="00B82046">
        <w:t>When requested, t</w:t>
      </w:r>
      <w:r w:rsidR="00DD4F6E" w:rsidRPr="00B82046">
        <w:t xml:space="preserve">he Contractor shall provide training of the </w:t>
      </w:r>
      <w:r w:rsidR="00CB675B" w:rsidRPr="00B82046">
        <w:t>SJRA</w:t>
      </w:r>
      <w:r w:rsidR="00DD4F6E" w:rsidRPr="00B82046">
        <w:t>’s designated personnel for all mechanical equipment and items being installed</w:t>
      </w:r>
      <w:r w:rsidR="00F34B2C" w:rsidRPr="00B82046">
        <w:t>.</w:t>
      </w:r>
    </w:p>
    <w:p w14:paraId="221C3439" w14:textId="5A1BF793" w:rsidR="00964EEB" w:rsidRPr="00B82046" w:rsidRDefault="00964EEB" w:rsidP="00712BBD">
      <w:pPr>
        <w:pStyle w:val="StyleContractBold"/>
        <w:numPr>
          <w:ilvl w:val="0"/>
          <w:numId w:val="0"/>
        </w:numPr>
        <w:tabs>
          <w:tab w:val="left" w:pos="6120"/>
        </w:tabs>
        <w:spacing w:after="0"/>
        <w:ind w:hanging="720"/>
        <w:rPr>
          <w:rFonts w:ascii="Times New Roman" w:hAnsi="Times New Roman"/>
          <w:b/>
        </w:rPr>
      </w:pPr>
    </w:p>
    <w:p w14:paraId="7CE896BA" w14:textId="5F15AC94" w:rsidR="00DD4F6E" w:rsidRPr="00B82046" w:rsidRDefault="00DD4F6E" w:rsidP="00324F08">
      <w:pPr>
        <w:ind w:left="720"/>
        <w:rPr>
          <w:b/>
        </w:rPr>
      </w:pPr>
      <w:bookmarkStart w:id="25" w:name="_Toc532367756"/>
      <w:bookmarkStart w:id="26" w:name="_Toc532457634"/>
      <w:r w:rsidRPr="00B82046">
        <w:rPr>
          <w:b/>
        </w:rPr>
        <w:t xml:space="preserve">Before Starting </w:t>
      </w:r>
      <w:r w:rsidR="00B82046" w:rsidRPr="00B82046">
        <w:rPr>
          <w:b/>
        </w:rPr>
        <w:t>Construction Project</w:t>
      </w:r>
      <w:r w:rsidRPr="00B82046">
        <w:rPr>
          <w:b/>
        </w:rPr>
        <w:t>:</w:t>
      </w:r>
      <w:bookmarkEnd w:id="25"/>
      <w:bookmarkEnd w:id="26"/>
    </w:p>
    <w:p w14:paraId="01EB493F" w14:textId="77777777" w:rsidR="00DD4F6E" w:rsidRPr="00B82046" w:rsidRDefault="00DD4F6E" w:rsidP="00712BBD">
      <w:pPr>
        <w:pStyle w:val="StyleContractBold"/>
        <w:numPr>
          <w:ilvl w:val="0"/>
          <w:numId w:val="0"/>
        </w:numPr>
        <w:spacing w:after="0"/>
        <w:ind w:hanging="720"/>
        <w:rPr>
          <w:rFonts w:ascii="Times New Roman" w:hAnsi="Times New Roman"/>
        </w:rPr>
      </w:pPr>
    </w:p>
    <w:p w14:paraId="7FAC169A" w14:textId="77777777" w:rsidR="00B82046" w:rsidRPr="00B82046" w:rsidRDefault="00FF74E0" w:rsidP="00B82046">
      <w:pPr>
        <w:pStyle w:val="StyleContractBold"/>
        <w:numPr>
          <w:ilvl w:val="0"/>
          <w:numId w:val="0"/>
        </w:numPr>
        <w:spacing w:after="0"/>
        <w:ind w:left="720" w:hanging="360"/>
        <w:rPr>
          <w:rFonts w:ascii="Times New Roman" w:hAnsi="Times New Roman"/>
        </w:rPr>
      </w:pPr>
      <w:r w:rsidRPr="00B82046">
        <w:rPr>
          <w:rFonts w:ascii="Times New Roman" w:hAnsi="Times New Roman"/>
          <w:b/>
        </w:rPr>
        <w:t xml:space="preserve">     </w:t>
      </w:r>
      <w:r w:rsidR="007448F7" w:rsidRPr="00B82046">
        <w:rPr>
          <w:rFonts w:ascii="Times New Roman" w:hAnsi="Times New Roman"/>
          <w:b/>
        </w:rPr>
        <w:tab/>
      </w:r>
      <w:bookmarkStart w:id="27" w:name="_Toc532367757"/>
      <w:bookmarkStart w:id="28" w:name="_Toc532457635"/>
      <w:r w:rsidR="00B82046" w:rsidRPr="00B82046">
        <w:rPr>
          <w:rFonts w:ascii="Times New Roman" w:hAnsi="Times New Roman"/>
        </w:rPr>
        <w:t>No Work shall be done prior to SJRA authorizing the Contractor to begin the construction project in writing. Contractor shall promptly report in writing to Owner’s Representative any conflict, error, ambiguity or discrepancy which Contractor may discover and shall obtain a written interpretation or clarification from Owner’s Representative before proceeding with any Work affected thereby.  Contractor shall be liable to SJRA for failure to report any conflict, error, ambiguity or Discrepancy in the Contract Documents about which Contractor knew or reasonably should have known.</w:t>
      </w:r>
    </w:p>
    <w:p w14:paraId="79754818" w14:textId="729CAB07" w:rsidR="00497A02" w:rsidRPr="00B82046" w:rsidRDefault="00497A02" w:rsidP="00B82046">
      <w:pPr>
        <w:pStyle w:val="StyleContractBold"/>
        <w:numPr>
          <w:ilvl w:val="0"/>
          <w:numId w:val="0"/>
        </w:numPr>
        <w:spacing w:after="0"/>
        <w:ind w:left="720" w:hanging="360"/>
        <w:rPr>
          <w:rFonts w:ascii="Times New Roman" w:hAnsi="Times New Roman"/>
        </w:rPr>
      </w:pPr>
    </w:p>
    <w:p w14:paraId="41A10366" w14:textId="75026F50" w:rsidR="00FF74E0" w:rsidRPr="00B82046" w:rsidRDefault="00DD4F6E" w:rsidP="00324F08">
      <w:pPr>
        <w:ind w:left="720"/>
        <w:rPr>
          <w:b/>
        </w:rPr>
      </w:pPr>
      <w:r w:rsidRPr="00B82046">
        <w:rPr>
          <w:b/>
        </w:rPr>
        <w:t>Execution:</w:t>
      </w:r>
      <w:bookmarkEnd w:id="27"/>
      <w:bookmarkEnd w:id="28"/>
      <w:r w:rsidRPr="00B82046">
        <w:rPr>
          <w:b/>
        </w:rPr>
        <w:t xml:space="preserve"> </w:t>
      </w:r>
    </w:p>
    <w:p w14:paraId="42C5B281" w14:textId="77777777" w:rsidR="00FF74E0" w:rsidRPr="00B82046" w:rsidRDefault="00FF74E0" w:rsidP="00712BBD">
      <w:pPr>
        <w:pStyle w:val="StyleContractBold"/>
        <w:numPr>
          <w:ilvl w:val="0"/>
          <w:numId w:val="0"/>
        </w:numPr>
        <w:spacing w:after="0"/>
        <w:ind w:firstLine="1350"/>
        <w:rPr>
          <w:rFonts w:ascii="Times New Roman" w:hAnsi="Times New Roman"/>
        </w:rPr>
      </w:pPr>
    </w:p>
    <w:p w14:paraId="39D369CE" w14:textId="6769DF9E" w:rsidR="00DD4F6E" w:rsidRPr="00B82046" w:rsidRDefault="00DD4F6E" w:rsidP="00712BBD">
      <w:pPr>
        <w:pStyle w:val="StyleContractBold"/>
        <w:numPr>
          <w:ilvl w:val="0"/>
          <w:numId w:val="0"/>
        </w:numPr>
        <w:spacing w:after="0"/>
        <w:ind w:left="720"/>
        <w:rPr>
          <w:rFonts w:ascii="Times New Roman" w:hAnsi="Times New Roman"/>
        </w:rPr>
      </w:pPr>
      <w:r w:rsidRPr="00B82046">
        <w:rPr>
          <w:rFonts w:ascii="Times New Roman" w:hAnsi="Times New Roman"/>
        </w:rPr>
        <w:t xml:space="preserve">Successful completion of the Work within the applicable Contract Time Requirements is of primary importance. </w:t>
      </w:r>
      <w:r w:rsidRPr="00B82046">
        <w:rPr>
          <w:rFonts w:ascii="Times New Roman" w:hAnsi="Times New Roman"/>
          <w:b/>
        </w:rPr>
        <w:t>Time is of the essence to this Contract.</w:t>
      </w:r>
      <w:r w:rsidRPr="00B82046">
        <w:rPr>
          <w:rFonts w:ascii="Times New Roman" w:hAnsi="Times New Roman"/>
        </w:rPr>
        <w:t xml:space="preserve"> All work required or performed by the Contractor under this Contract shall meet the standard expected of a prudent Contractor and any standard or requirement specified in this Contract. The Contractor shall perform all its obligations required by this Contract and all applicable local, state, and federal laws, rules </w:t>
      </w:r>
      <w:r w:rsidRPr="00B82046">
        <w:rPr>
          <w:rFonts w:ascii="Times New Roman" w:hAnsi="Times New Roman"/>
          <w:spacing w:val="-1"/>
        </w:rPr>
        <w:t>and</w:t>
      </w:r>
      <w:r w:rsidRPr="00B82046">
        <w:rPr>
          <w:rFonts w:ascii="Times New Roman" w:hAnsi="Times New Roman"/>
          <w:spacing w:val="2"/>
        </w:rPr>
        <w:t xml:space="preserve"> </w:t>
      </w:r>
      <w:r w:rsidRPr="00B82046">
        <w:rPr>
          <w:rFonts w:ascii="Times New Roman" w:hAnsi="Times New Roman"/>
        </w:rPr>
        <w:t>regulations including T</w:t>
      </w:r>
      <w:r w:rsidR="005707C5" w:rsidRPr="00B82046">
        <w:rPr>
          <w:rFonts w:ascii="Times New Roman" w:hAnsi="Times New Roman"/>
        </w:rPr>
        <w:t>exas Commission Environmental Quality “TCEQ” and American Water Works Association “</w:t>
      </w:r>
      <w:r w:rsidRPr="00B82046">
        <w:rPr>
          <w:rFonts w:ascii="Times New Roman" w:hAnsi="Times New Roman"/>
        </w:rPr>
        <w:t>AWWA</w:t>
      </w:r>
      <w:r w:rsidR="005707C5" w:rsidRPr="00B82046">
        <w:rPr>
          <w:rFonts w:ascii="Times New Roman" w:hAnsi="Times New Roman"/>
        </w:rPr>
        <w:t>”</w:t>
      </w:r>
      <w:r w:rsidRPr="00B82046">
        <w:rPr>
          <w:rFonts w:ascii="Times New Roman" w:hAnsi="Times New Roman"/>
        </w:rPr>
        <w:t xml:space="preserve"> Standards.</w:t>
      </w:r>
    </w:p>
    <w:p w14:paraId="17EA24B5" w14:textId="77777777" w:rsidR="00615EF0" w:rsidRPr="00B82046" w:rsidRDefault="00615EF0" w:rsidP="00712BBD">
      <w:pPr>
        <w:widowControl w:val="0"/>
        <w:tabs>
          <w:tab w:val="left" w:pos="821"/>
        </w:tabs>
        <w:spacing w:before="69"/>
        <w:ind w:right="121"/>
        <w:jc w:val="both"/>
      </w:pPr>
    </w:p>
    <w:p w14:paraId="5F19B0AB" w14:textId="53D0DD2D" w:rsidR="00FB5D4F" w:rsidRPr="00B82046" w:rsidRDefault="00DD4F6E" w:rsidP="00324F08">
      <w:pPr>
        <w:ind w:left="720"/>
        <w:rPr>
          <w:b/>
        </w:rPr>
      </w:pPr>
      <w:bookmarkStart w:id="29" w:name="_Toc532367760"/>
      <w:bookmarkStart w:id="30" w:name="_Toc532457638"/>
      <w:r w:rsidRPr="00B82046">
        <w:rPr>
          <w:b/>
        </w:rPr>
        <w:t>Notice of Defects:</w:t>
      </w:r>
      <w:bookmarkEnd w:id="29"/>
      <w:bookmarkEnd w:id="30"/>
      <w:r w:rsidRPr="00B82046">
        <w:rPr>
          <w:b/>
        </w:rPr>
        <w:t xml:space="preserve"> </w:t>
      </w:r>
    </w:p>
    <w:p w14:paraId="0EC1F3D9" w14:textId="77777777" w:rsidR="001A4FBA" w:rsidRPr="00B82046" w:rsidRDefault="001A4FBA" w:rsidP="00712BBD">
      <w:pPr>
        <w:jc w:val="both"/>
      </w:pPr>
    </w:p>
    <w:p w14:paraId="4B534865" w14:textId="77777777" w:rsidR="00B82046" w:rsidRP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All Defective Work may be rejected, corrected or accepted.  Contractor must give SJRA Owner’s Representative, prompt notice of any Defective Work of which Contractor has actual knowledge. Prompt notice of all Defective Work of which SJRA Owner’s Representative has actual knowledge may be given to Contractor.  Payment may be withheld by the SJRA for identified Defective Work until such time as the SJRA Owner’s Representative has determined the Defective Work has been corrected such that it complies with all applicable Contract requirements.</w:t>
      </w:r>
    </w:p>
    <w:p w14:paraId="3A95499B" w14:textId="77A49194" w:rsidR="00003724" w:rsidRPr="00B82046" w:rsidRDefault="00003724" w:rsidP="00712BBD">
      <w:pPr>
        <w:pStyle w:val="StyleContractBold"/>
        <w:numPr>
          <w:ilvl w:val="0"/>
          <w:numId w:val="0"/>
        </w:numPr>
        <w:spacing w:after="0"/>
        <w:ind w:left="720"/>
        <w:rPr>
          <w:rFonts w:ascii="Times New Roman" w:hAnsi="Times New Roman"/>
        </w:rPr>
      </w:pPr>
    </w:p>
    <w:p w14:paraId="5FF1E6F2" w14:textId="52793980" w:rsidR="00B82046" w:rsidRP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 xml:space="preserve">Contractor shall give notices and comply with all Legal Requirements applicable to furnishing and performing the Work, including arranging for and obtaining any required inspections, tests, approvals or certifications from any governmental entity or public body having jurisdiction over the Work or any part thereof.  Except where otherwise expressly required by applicable laws and regulations, neither SJRA nor SJRA’s Owner’s Representative, shall be responsible for monitoring Contractor’s compliance with any Legal Requirements.  </w:t>
      </w:r>
    </w:p>
    <w:p w14:paraId="5E35C274" w14:textId="77777777" w:rsidR="00B82046" w:rsidRPr="00B82046" w:rsidRDefault="00B82046" w:rsidP="00B82046">
      <w:pPr>
        <w:pStyle w:val="StyleContractBold"/>
        <w:numPr>
          <w:ilvl w:val="0"/>
          <w:numId w:val="0"/>
        </w:numPr>
        <w:spacing w:after="0"/>
        <w:ind w:left="720"/>
        <w:rPr>
          <w:rFonts w:ascii="Times New Roman" w:hAnsi="Times New Roman"/>
        </w:rPr>
      </w:pPr>
    </w:p>
    <w:p w14:paraId="4F71D599" w14:textId="77777777" w:rsidR="00B82046" w:rsidRP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 xml:space="preserve">Maintaining clean water, air and earth or improving thereon shall be regarded as of prime importance.  Contractor shall plan and execute its operations in compliance with all applicable Legal Requirements concerning control and abatement of water pollution and prevention and control air pollution. </w:t>
      </w:r>
    </w:p>
    <w:p w14:paraId="5D1C3947" w14:textId="77777777" w:rsidR="00B82046" w:rsidRPr="00B82046" w:rsidRDefault="00B82046" w:rsidP="00B82046">
      <w:pPr>
        <w:pStyle w:val="StyleContractBold"/>
        <w:numPr>
          <w:ilvl w:val="0"/>
          <w:numId w:val="0"/>
        </w:numPr>
        <w:spacing w:after="0"/>
        <w:ind w:hanging="720"/>
        <w:rPr>
          <w:rFonts w:ascii="Times New Roman" w:hAnsi="Times New Roman"/>
        </w:rPr>
      </w:pPr>
    </w:p>
    <w:p w14:paraId="6B3F1711" w14:textId="77777777" w:rsidR="00B82046" w:rsidRPr="00B82046" w:rsidRDefault="00B82046" w:rsidP="00B82046">
      <w:pPr>
        <w:ind w:left="720"/>
        <w:rPr>
          <w:b/>
        </w:rPr>
      </w:pPr>
      <w:bookmarkStart w:id="31" w:name="_Toc532367761"/>
      <w:bookmarkStart w:id="32" w:name="_Toc532457639"/>
      <w:r w:rsidRPr="00B82046">
        <w:rPr>
          <w:b/>
        </w:rPr>
        <w:t xml:space="preserve">Access to Work Place: </w:t>
      </w:r>
    </w:p>
    <w:bookmarkEnd w:id="31"/>
    <w:bookmarkEnd w:id="32"/>
    <w:p w14:paraId="6E64E354" w14:textId="77777777" w:rsidR="00B82046" w:rsidRPr="00B82046" w:rsidRDefault="00B82046" w:rsidP="00B82046">
      <w:pPr>
        <w:pStyle w:val="StyleContractBold"/>
        <w:numPr>
          <w:ilvl w:val="0"/>
          <w:numId w:val="0"/>
        </w:numPr>
        <w:spacing w:after="0"/>
        <w:ind w:left="720"/>
        <w:rPr>
          <w:rFonts w:ascii="Times New Roman" w:hAnsi="Times New Roman"/>
        </w:rPr>
      </w:pPr>
    </w:p>
    <w:p w14:paraId="2F720CF8" w14:textId="22005C67" w:rsidR="00B82046" w:rsidRDefault="00B82046" w:rsidP="00B82046">
      <w:pPr>
        <w:pStyle w:val="StyleContractBold"/>
        <w:numPr>
          <w:ilvl w:val="0"/>
          <w:numId w:val="0"/>
        </w:numPr>
        <w:spacing w:after="0"/>
        <w:ind w:left="720"/>
        <w:rPr>
          <w:rFonts w:ascii="Times New Roman" w:hAnsi="Times New Roman"/>
        </w:rPr>
      </w:pPr>
      <w:r w:rsidRPr="00B82046">
        <w:rPr>
          <w:rFonts w:ascii="Times New Roman" w:hAnsi="Times New Roman"/>
        </w:rPr>
        <w:t>SJRA Owner’s Representative, other representatives and personnel of SJRA will have access to the Contractor place of work at reasonable times for observing, inspecting and testing.  Contractor shall provide them proper and safe conditions for such access and advise them of Contractor's site safety procedures and programs so that they may comply therewith as applicable.</w:t>
      </w:r>
    </w:p>
    <w:p w14:paraId="0A4C3424" w14:textId="77777777" w:rsidR="00562220" w:rsidRPr="00552532" w:rsidRDefault="00562220" w:rsidP="00712BBD">
      <w:pPr>
        <w:pStyle w:val="StyleContractBold"/>
        <w:numPr>
          <w:ilvl w:val="0"/>
          <w:numId w:val="0"/>
        </w:numPr>
        <w:spacing w:after="0"/>
        <w:ind w:left="720"/>
        <w:rPr>
          <w:rFonts w:ascii="Times New Roman" w:hAnsi="Times New Roman"/>
        </w:rPr>
      </w:pPr>
    </w:p>
    <w:p w14:paraId="10F7ED2B" w14:textId="22C22B06" w:rsidR="00992C05" w:rsidRPr="00552532" w:rsidRDefault="00992C05" w:rsidP="007448F7">
      <w:pPr>
        <w:pStyle w:val="Heading1"/>
        <w:numPr>
          <w:ilvl w:val="0"/>
          <w:numId w:val="1"/>
        </w:numPr>
        <w:tabs>
          <w:tab w:val="clear" w:pos="720"/>
          <w:tab w:val="clear" w:pos="1710"/>
          <w:tab w:val="clear" w:pos="2592"/>
          <w:tab w:val="clear" w:pos="10080"/>
        </w:tabs>
        <w:jc w:val="both"/>
        <w:rPr>
          <w:rFonts w:ascii="Times New Roman" w:hAnsi="Times New Roman"/>
          <w:szCs w:val="24"/>
        </w:rPr>
      </w:pPr>
      <w:bookmarkStart w:id="33" w:name="_Toc532367762"/>
      <w:bookmarkStart w:id="34" w:name="_Toc532457640"/>
      <w:bookmarkStart w:id="35" w:name="_Toc18910962"/>
      <w:r w:rsidRPr="00552532">
        <w:rPr>
          <w:rFonts w:ascii="Times New Roman" w:hAnsi="Times New Roman"/>
          <w:szCs w:val="24"/>
        </w:rPr>
        <w:t>MINIMUM QUALIFICATIONS</w:t>
      </w:r>
      <w:bookmarkEnd w:id="33"/>
      <w:bookmarkEnd w:id="34"/>
      <w:bookmarkEnd w:id="35"/>
    </w:p>
    <w:p w14:paraId="59F0D398" w14:textId="262C5198" w:rsidR="00A63B03" w:rsidRPr="00552532" w:rsidRDefault="00B85D77" w:rsidP="00A63B03">
      <w:pPr>
        <w:spacing w:before="100" w:beforeAutospacing="1" w:after="100" w:afterAutospacing="1"/>
        <w:jc w:val="both"/>
      </w:pPr>
      <w:r w:rsidRPr="00552532">
        <w:t xml:space="preserve">The following minimum requirements must be demonstrated in order for the submission to be </w:t>
      </w:r>
      <w:r w:rsidRPr="00552532">
        <w:rPr>
          <w:b/>
        </w:rPr>
        <w:t>considered responsive</w:t>
      </w:r>
      <w:r w:rsidRPr="00552532">
        <w:t xml:space="preserve"> to </w:t>
      </w:r>
      <w:r w:rsidR="008C2FE3" w:rsidRPr="00552532">
        <w:t>SJRA</w:t>
      </w:r>
      <w:r w:rsidRPr="00552532">
        <w:t xml:space="preserve">. </w:t>
      </w:r>
      <w:r w:rsidR="00444A00" w:rsidRPr="00552532">
        <w:t xml:space="preserve"> </w:t>
      </w:r>
      <w:r w:rsidRPr="00552532">
        <w:t xml:space="preserve">Any submission received, which is determined to not meet these mandatory requirements </w:t>
      </w:r>
      <w:r w:rsidRPr="00552532">
        <w:rPr>
          <w:b/>
          <w:i/>
        </w:rPr>
        <w:t>may be</w:t>
      </w:r>
      <w:r w:rsidRPr="00552532">
        <w:t xml:space="preserve"> disqualified and rejected as non-responsive. </w:t>
      </w:r>
      <w:r w:rsidR="00444A00" w:rsidRPr="00552532">
        <w:t xml:space="preserve"> </w:t>
      </w:r>
    </w:p>
    <w:p w14:paraId="6C627FA3" w14:textId="0C7BA5E2" w:rsidR="00B42C0B" w:rsidRPr="00562220" w:rsidRDefault="00856DCA" w:rsidP="00562220">
      <w:pPr>
        <w:pStyle w:val="ListParagraph"/>
        <w:widowControl w:val="0"/>
        <w:numPr>
          <w:ilvl w:val="0"/>
          <w:numId w:val="24"/>
        </w:numPr>
        <w:tabs>
          <w:tab w:val="left" w:pos="840"/>
          <w:tab w:val="left" w:pos="2940"/>
        </w:tabs>
        <w:spacing w:before="39" w:line="239" w:lineRule="auto"/>
        <w:ind w:right="256"/>
        <w:rPr>
          <w:rFonts w:ascii="Times New Roman" w:eastAsia="Courier New" w:hAnsi="Times New Roman"/>
          <w:sz w:val="24"/>
          <w:szCs w:val="24"/>
        </w:rPr>
      </w:pPr>
      <w:r w:rsidRPr="00552532">
        <w:rPr>
          <w:rFonts w:ascii="Times New Roman" w:eastAsia="Courier New" w:hAnsi="Times New Roman"/>
          <w:sz w:val="24"/>
          <w:szCs w:val="24"/>
        </w:rPr>
        <w:t>The</w:t>
      </w:r>
      <w:r w:rsidRPr="00552532">
        <w:rPr>
          <w:rFonts w:ascii="Times New Roman" w:eastAsia="Courier New" w:hAnsi="Times New Roman"/>
          <w:spacing w:val="-4"/>
          <w:sz w:val="24"/>
          <w:szCs w:val="24"/>
        </w:rPr>
        <w:t xml:space="preserve"> </w:t>
      </w:r>
      <w:r w:rsidR="006E4707" w:rsidRPr="00552532">
        <w:rPr>
          <w:rFonts w:ascii="Times New Roman" w:eastAsia="Courier New" w:hAnsi="Times New Roman"/>
          <w:sz w:val="24"/>
          <w:szCs w:val="24"/>
        </w:rPr>
        <w:t>proposer</w:t>
      </w:r>
      <w:r w:rsidRPr="00552532">
        <w:rPr>
          <w:rFonts w:ascii="Times New Roman" w:eastAsia="Courier New" w:hAnsi="Times New Roman"/>
          <w:spacing w:val="-8"/>
          <w:sz w:val="24"/>
          <w:szCs w:val="24"/>
        </w:rPr>
        <w:t xml:space="preserve"> </w:t>
      </w:r>
      <w:r w:rsidRPr="00552532">
        <w:rPr>
          <w:rFonts w:ascii="Times New Roman" w:eastAsia="Courier New" w:hAnsi="Times New Roman"/>
          <w:sz w:val="24"/>
          <w:szCs w:val="24"/>
        </w:rPr>
        <w:t>shall</w:t>
      </w:r>
      <w:r w:rsidRPr="00552532">
        <w:rPr>
          <w:rFonts w:ascii="Times New Roman" w:eastAsia="Courier New" w:hAnsi="Times New Roman"/>
          <w:spacing w:val="-7"/>
          <w:sz w:val="24"/>
          <w:szCs w:val="24"/>
        </w:rPr>
        <w:t xml:space="preserve"> </w:t>
      </w:r>
      <w:r w:rsidRPr="00552532">
        <w:rPr>
          <w:rFonts w:ascii="Times New Roman" w:eastAsia="Courier New" w:hAnsi="Times New Roman"/>
          <w:sz w:val="24"/>
          <w:szCs w:val="24"/>
        </w:rPr>
        <w:t>be</w:t>
      </w:r>
      <w:r w:rsidRPr="00552532">
        <w:rPr>
          <w:rFonts w:ascii="Times New Roman" w:eastAsia="Courier New" w:hAnsi="Times New Roman"/>
          <w:spacing w:val="-3"/>
          <w:sz w:val="24"/>
          <w:szCs w:val="24"/>
        </w:rPr>
        <w:t xml:space="preserve"> </w:t>
      </w:r>
      <w:r w:rsidRPr="00552532">
        <w:rPr>
          <w:rFonts w:ascii="Times New Roman" w:eastAsia="Courier New" w:hAnsi="Times New Roman"/>
          <w:sz w:val="24"/>
          <w:szCs w:val="24"/>
        </w:rPr>
        <w:t>a</w:t>
      </w:r>
      <w:r w:rsidRPr="00552532">
        <w:rPr>
          <w:rFonts w:ascii="Times New Roman" w:eastAsia="Courier New" w:hAnsi="Times New Roman"/>
          <w:spacing w:val="-1"/>
          <w:sz w:val="24"/>
          <w:szCs w:val="24"/>
        </w:rPr>
        <w:t xml:space="preserve"> </w:t>
      </w:r>
      <w:r w:rsidR="006E4707" w:rsidRPr="00552532">
        <w:rPr>
          <w:rFonts w:ascii="Times New Roman" w:eastAsia="Courier New" w:hAnsi="Times New Roman"/>
          <w:sz w:val="24"/>
          <w:szCs w:val="24"/>
        </w:rPr>
        <w:t>company</w:t>
      </w:r>
      <w:r w:rsidRPr="00552532">
        <w:rPr>
          <w:rFonts w:ascii="Times New Roman" w:eastAsia="Courier New" w:hAnsi="Times New Roman"/>
          <w:spacing w:val="-5"/>
          <w:sz w:val="24"/>
          <w:szCs w:val="24"/>
        </w:rPr>
        <w:t xml:space="preserve"> </w:t>
      </w:r>
      <w:r w:rsidRPr="00552532">
        <w:rPr>
          <w:rFonts w:ascii="Times New Roman" w:eastAsia="Courier New" w:hAnsi="Times New Roman"/>
          <w:sz w:val="24"/>
          <w:szCs w:val="24"/>
        </w:rPr>
        <w:t>with</w:t>
      </w:r>
      <w:r w:rsidRPr="00552532">
        <w:rPr>
          <w:rFonts w:ascii="Times New Roman" w:eastAsia="Courier New" w:hAnsi="Times New Roman"/>
          <w:spacing w:val="-5"/>
          <w:sz w:val="24"/>
          <w:szCs w:val="24"/>
        </w:rPr>
        <w:t xml:space="preserve"> </w:t>
      </w:r>
      <w:r w:rsidRPr="00552532">
        <w:rPr>
          <w:rFonts w:ascii="Times New Roman" w:eastAsia="Courier New" w:hAnsi="Times New Roman"/>
          <w:sz w:val="24"/>
          <w:szCs w:val="24"/>
        </w:rPr>
        <w:t>a</w:t>
      </w:r>
      <w:r w:rsidRPr="00552532">
        <w:rPr>
          <w:rFonts w:ascii="Times New Roman" w:eastAsia="Courier New" w:hAnsi="Times New Roman"/>
          <w:spacing w:val="-1"/>
          <w:sz w:val="24"/>
          <w:szCs w:val="24"/>
        </w:rPr>
        <w:t xml:space="preserve"> </w:t>
      </w:r>
      <w:r w:rsidRPr="00552532">
        <w:rPr>
          <w:rFonts w:ascii="Times New Roman" w:eastAsia="Courier New" w:hAnsi="Times New Roman"/>
          <w:sz w:val="24"/>
          <w:szCs w:val="24"/>
        </w:rPr>
        <w:t>least</w:t>
      </w:r>
      <w:r w:rsidRPr="00552532">
        <w:rPr>
          <w:rFonts w:ascii="Times New Roman" w:eastAsia="Courier New" w:hAnsi="Times New Roman"/>
          <w:spacing w:val="-7"/>
          <w:sz w:val="24"/>
          <w:szCs w:val="24"/>
        </w:rPr>
        <w:t xml:space="preserve"> </w:t>
      </w:r>
      <w:r w:rsidR="00CA18BC" w:rsidRPr="00552532">
        <w:rPr>
          <w:rFonts w:ascii="Times New Roman" w:eastAsia="Courier New" w:hAnsi="Times New Roman"/>
          <w:spacing w:val="-7"/>
          <w:sz w:val="24"/>
          <w:szCs w:val="24"/>
        </w:rPr>
        <w:t>three</w:t>
      </w:r>
      <w:r w:rsidR="006E4707" w:rsidRPr="00552532">
        <w:rPr>
          <w:rFonts w:ascii="Times New Roman" w:eastAsia="Courier New" w:hAnsi="Times New Roman"/>
          <w:spacing w:val="-7"/>
          <w:sz w:val="24"/>
          <w:szCs w:val="24"/>
        </w:rPr>
        <w:t xml:space="preserve"> (</w:t>
      </w:r>
      <w:r w:rsidR="00CA18BC" w:rsidRPr="00552532">
        <w:rPr>
          <w:rFonts w:ascii="Times New Roman" w:eastAsia="Courier New" w:hAnsi="Times New Roman"/>
          <w:spacing w:val="-7"/>
          <w:sz w:val="24"/>
          <w:szCs w:val="24"/>
        </w:rPr>
        <w:t>3</w:t>
      </w:r>
      <w:r w:rsidR="006E4707" w:rsidRPr="00552532">
        <w:rPr>
          <w:rFonts w:ascii="Times New Roman" w:eastAsia="Courier New" w:hAnsi="Times New Roman"/>
          <w:sz w:val="24"/>
          <w:szCs w:val="24"/>
        </w:rPr>
        <w:t>)</w:t>
      </w:r>
      <w:r w:rsidRPr="00552532">
        <w:rPr>
          <w:rFonts w:ascii="Times New Roman" w:eastAsia="Courier New" w:hAnsi="Times New Roman"/>
          <w:spacing w:val="-1"/>
          <w:sz w:val="24"/>
          <w:szCs w:val="24"/>
        </w:rPr>
        <w:t xml:space="preserve"> </w:t>
      </w:r>
      <w:r w:rsidRPr="00552532">
        <w:rPr>
          <w:rFonts w:ascii="Times New Roman" w:eastAsia="Courier New" w:hAnsi="Times New Roman"/>
          <w:sz w:val="24"/>
          <w:szCs w:val="24"/>
        </w:rPr>
        <w:t>years</w:t>
      </w:r>
      <w:r w:rsidRPr="00552532">
        <w:rPr>
          <w:rFonts w:ascii="Times New Roman" w:eastAsia="Courier New" w:hAnsi="Times New Roman"/>
          <w:spacing w:val="-7"/>
          <w:sz w:val="24"/>
          <w:szCs w:val="24"/>
        </w:rPr>
        <w:t>’</w:t>
      </w:r>
      <w:r w:rsidRPr="00552532">
        <w:rPr>
          <w:rFonts w:ascii="Times New Roman" w:eastAsia="Courier New" w:hAnsi="Times New Roman"/>
          <w:sz w:val="24"/>
          <w:szCs w:val="24"/>
        </w:rPr>
        <w:t xml:space="preserve"> experience</w:t>
      </w:r>
      <w:r w:rsidRPr="00552532">
        <w:rPr>
          <w:rFonts w:ascii="Times New Roman" w:eastAsia="Courier New" w:hAnsi="Times New Roman"/>
          <w:spacing w:val="-13"/>
          <w:sz w:val="24"/>
          <w:szCs w:val="24"/>
        </w:rPr>
        <w:t xml:space="preserve"> </w:t>
      </w:r>
      <w:r w:rsidRPr="00552532">
        <w:rPr>
          <w:rFonts w:ascii="Times New Roman" w:eastAsia="Courier New" w:hAnsi="Times New Roman"/>
          <w:sz w:val="24"/>
          <w:szCs w:val="24"/>
        </w:rPr>
        <w:t xml:space="preserve">in </w:t>
      </w:r>
      <w:r w:rsidR="00562220">
        <w:rPr>
          <w:rFonts w:ascii="Times New Roman" w:eastAsia="Courier New" w:hAnsi="Times New Roman"/>
          <w:sz w:val="24"/>
          <w:szCs w:val="24"/>
        </w:rPr>
        <w:t>professional construction services</w:t>
      </w:r>
      <w:r w:rsidRPr="00552532">
        <w:rPr>
          <w:rFonts w:ascii="Times New Roman" w:eastAsia="Courier New" w:hAnsi="Times New Roman"/>
          <w:sz w:val="24"/>
          <w:szCs w:val="24"/>
        </w:rPr>
        <w:t xml:space="preserve"> of</w:t>
      </w:r>
      <w:r w:rsidRPr="00552532">
        <w:rPr>
          <w:rFonts w:ascii="Times New Roman" w:eastAsia="Courier New" w:hAnsi="Times New Roman"/>
          <w:spacing w:val="-3"/>
          <w:sz w:val="24"/>
          <w:szCs w:val="24"/>
        </w:rPr>
        <w:t xml:space="preserve"> </w:t>
      </w:r>
      <w:r w:rsidRPr="00552532">
        <w:rPr>
          <w:rFonts w:ascii="Times New Roman" w:eastAsia="Courier New" w:hAnsi="Times New Roman"/>
          <w:sz w:val="24"/>
          <w:szCs w:val="24"/>
        </w:rPr>
        <w:t>similar</w:t>
      </w:r>
      <w:r w:rsidRPr="00552532">
        <w:rPr>
          <w:rFonts w:ascii="Times New Roman" w:eastAsia="Courier New" w:hAnsi="Times New Roman"/>
          <w:spacing w:val="-9"/>
          <w:sz w:val="24"/>
          <w:szCs w:val="24"/>
        </w:rPr>
        <w:t xml:space="preserve"> </w:t>
      </w:r>
      <w:r w:rsidRPr="00552532">
        <w:rPr>
          <w:rFonts w:ascii="Times New Roman" w:eastAsia="Courier New" w:hAnsi="Times New Roman"/>
          <w:sz w:val="24"/>
          <w:szCs w:val="24"/>
        </w:rPr>
        <w:t>scope</w:t>
      </w:r>
      <w:r w:rsidRPr="00552532">
        <w:rPr>
          <w:rFonts w:ascii="Times New Roman" w:eastAsia="Courier New" w:hAnsi="Times New Roman"/>
          <w:spacing w:val="-7"/>
          <w:sz w:val="24"/>
          <w:szCs w:val="24"/>
        </w:rPr>
        <w:t xml:space="preserve"> </w:t>
      </w:r>
      <w:r w:rsidRPr="00552532">
        <w:rPr>
          <w:rFonts w:ascii="Times New Roman" w:eastAsia="Courier New" w:hAnsi="Times New Roman"/>
          <w:sz w:val="24"/>
          <w:szCs w:val="24"/>
        </w:rPr>
        <w:t>and</w:t>
      </w:r>
      <w:r w:rsidRPr="00552532">
        <w:rPr>
          <w:rFonts w:ascii="Times New Roman" w:eastAsia="Courier New" w:hAnsi="Times New Roman"/>
          <w:spacing w:val="-4"/>
          <w:sz w:val="24"/>
          <w:szCs w:val="24"/>
        </w:rPr>
        <w:t xml:space="preserve"> </w:t>
      </w:r>
      <w:r w:rsidRPr="00552532">
        <w:rPr>
          <w:rFonts w:ascii="Times New Roman" w:eastAsia="Courier New" w:hAnsi="Times New Roman"/>
          <w:sz w:val="24"/>
          <w:szCs w:val="24"/>
        </w:rPr>
        <w:t>magnitude</w:t>
      </w:r>
      <w:r w:rsidRPr="00552532">
        <w:rPr>
          <w:rFonts w:ascii="Times New Roman" w:eastAsia="Courier New" w:hAnsi="Times New Roman"/>
          <w:spacing w:val="-12"/>
          <w:sz w:val="24"/>
          <w:szCs w:val="24"/>
        </w:rPr>
        <w:t xml:space="preserve"> </w:t>
      </w:r>
      <w:r w:rsidRPr="00552532">
        <w:rPr>
          <w:rFonts w:ascii="Times New Roman" w:eastAsia="Courier New" w:hAnsi="Times New Roman"/>
          <w:sz w:val="24"/>
          <w:szCs w:val="24"/>
        </w:rPr>
        <w:t>of</w:t>
      </w:r>
      <w:r w:rsidRPr="00552532">
        <w:rPr>
          <w:rFonts w:ascii="Times New Roman" w:eastAsia="Courier New" w:hAnsi="Times New Roman"/>
          <w:spacing w:val="-3"/>
          <w:sz w:val="24"/>
          <w:szCs w:val="24"/>
        </w:rPr>
        <w:t xml:space="preserve"> </w:t>
      </w:r>
      <w:r w:rsidRPr="00552532">
        <w:rPr>
          <w:rFonts w:ascii="Times New Roman" w:eastAsia="Courier New" w:hAnsi="Times New Roman"/>
          <w:sz w:val="24"/>
          <w:szCs w:val="24"/>
        </w:rPr>
        <w:t>the specified</w:t>
      </w:r>
      <w:r w:rsidRPr="00552532">
        <w:rPr>
          <w:rFonts w:ascii="Times New Roman" w:eastAsia="Courier New" w:hAnsi="Times New Roman"/>
          <w:spacing w:val="-12"/>
          <w:sz w:val="24"/>
          <w:szCs w:val="24"/>
        </w:rPr>
        <w:t xml:space="preserve"> </w:t>
      </w:r>
      <w:r w:rsidRPr="00552532">
        <w:rPr>
          <w:rFonts w:ascii="Times New Roman" w:eastAsia="Courier New" w:hAnsi="Times New Roman"/>
          <w:sz w:val="24"/>
          <w:szCs w:val="24"/>
        </w:rPr>
        <w:t>job</w:t>
      </w:r>
      <w:r w:rsidRPr="00552532">
        <w:rPr>
          <w:rFonts w:ascii="Times New Roman" w:eastAsia="Courier New" w:hAnsi="Times New Roman"/>
          <w:b/>
          <w:bCs/>
          <w:sz w:val="24"/>
          <w:szCs w:val="24"/>
        </w:rPr>
        <w:t xml:space="preserve">. </w:t>
      </w:r>
      <w:r w:rsidR="006E4707" w:rsidRPr="00552532">
        <w:rPr>
          <w:rFonts w:ascii="Times New Roman" w:eastAsia="Courier New" w:hAnsi="Times New Roman"/>
          <w:b/>
          <w:bCs/>
          <w:sz w:val="24"/>
          <w:szCs w:val="24"/>
        </w:rPr>
        <w:t xml:space="preserve"> </w:t>
      </w:r>
      <w:r w:rsidRPr="00552532">
        <w:rPr>
          <w:rFonts w:ascii="Times New Roman" w:eastAsia="Courier New" w:hAnsi="Times New Roman"/>
          <w:bCs/>
          <w:sz w:val="24"/>
          <w:szCs w:val="24"/>
          <w:u w:val="single"/>
        </w:rPr>
        <w:t>Proposer</w:t>
      </w:r>
      <w:r w:rsidRPr="00552532">
        <w:rPr>
          <w:rFonts w:ascii="Times New Roman" w:eastAsia="Courier New" w:hAnsi="Times New Roman"/>
          <w:bCs/>
          <w:spacing w:val="-9"/>
          <w:sz w:val="24"/>
          <w:szCs w:val="24"/>
          <w:u w:val="single"/>
        </w:rPr>
        <w:t xml:space="preserve"> </w:t>
      </w:r>
      <w:r w:rsidRPr="00552532">
        <w:rPr>
          <w:rFonts w:ascii="Times New Roman" w:eastAsia="Courier New" w:hAnsi="Times New Roman"/>
          <w:bCs/>
          <w:sz w:val="24"/>
          <w:szCs w:val="24"/>
          <w:u w:val="single"/>
        </w:rPr>
        <w:t>is</w:t>
      </w:r>
      <w:r w:rsidRPr="00552532">
        <w:rPr>
          <w:rFonts w:ascii="Times New Roman" w:eastAsia="Courier New" w:hAnsi="Times New Roman"/>
          <w:bCs/>
          <w:spacing w:val="-4"/>
          <w:sz w:val="24"/>
          <w:szCs w:val="24"/>
          <w:u w:val="single"/>
        </w:rPr>
        <w:t xml:space="preserve"> </w:t>
      </w:r>
      <w:r w:rsidRPr="00552532">
        <w:rPr>
          <w:rFonts w:ascii="Times New Roman" w:eastAsia="Courier New" w:hAnsi="Times New Roman"/>
          <w:bCs/>
          <w:sz w:val="24"/>
          <w:szCs w:val="24"/>
          <w:u w:val="single"/>
        </w:rPr>
        <w:t>required</w:t>
      </w:r>
      <w:r w:rsidRPr="00552532">
        <w:rPr>
          <w:rFonts w:ascii="Times New Roman" w:eastAsia="Courier New" w:hAnsi="Times New Roman"/>
          <w:bCs/>
          <w:spacing w:val="-12"/>
          <w:sz w:val="24"/>
          <w:szCs w:val="24"/>
          <w:u w:val="single"/>
        </w:rPr>
        <w:t xml:space="preserve"> </w:t>
      </w:r>
      <w:r w:rsidRPr="00552532">
        <w:rPr>
          <w:rFonts w:ascii="Times New Roman" w:eastAsia="Courier New" w:hAnsi="Times New Roman"/>
          <w:bCs/>
          <w:sz w:val="24"/>
          <w:szCs w:val="24"/>
          <w:u w:val="single"/>
        </w:rPr>
        <w:t>to</w:t>
      </w:r>
      <w:r w:rsidRPr="00552532">
        <w:rPr>
          <w:rFonts w:ascii="Times New Roman" w:eastAsia="Courier New" w:hAnsi="Times New Roman"/>
          <w:bCs/>
          <w:spacing w:val="-4"/>
          <w:sz w:val="24"/>
          <w:szCs w:val="24"/>
          <w:u w:val="single"/>
        </w:rPr>
        <w:t xml:space="preserve"> </w:t>
      </w:r>
      <w:r w:rsidRPr="00552532">
        <w:rPr>
          <w:rFonts w:ascii="Times New Roman" w:eastAsia="Courier New" w:hAnsi="Times New Roman"/>
          <w:bCs/>
          <w:sz w:val="24"/>
          <w:szCs w:val="24"/>
          <w:u w:val="single"/>
        </w:rPr>
        <w:t>submit</w:t>
      </w:r>
      <w:r w:rsidRPr="00552532">
        <w:rPr>
          <w:rFonts w:ascii="Times New Roman" w:eastAsia="Courier New" w:hAnsi="Times New Roman"/>
          <w:bCs/>
          <w:spacing w:val="-9"/>
          <w:sz w:val="24"/>
          <w:szCs w:val="24"/>
          <w:u w:val="single"/>
        </w:rPr>
        <w:t xml:space="preserve"> </w:t>
      </w:r>
      <w:r w:rsidRPr="00552532">
        <w:rPr>
          <w:rFonts w:ascii="Times New Roman" w:eastAsia="Courier New" w:hAnsi="Times New Roman"/>
          <w:bCs/>
          <w:sz w:val="24"/>
          <w:szCs w:val="24"/>
          <w:u w:val="single"/>
        </w:rPr>
        <w:t>documentation</w:t>
      </w:r>
      <w:r w:rsidRPr="00552532">
        <w:rPr>
          <w:rFonts w:ascii="Times New Roman" w:eastAsia="Courier New" w:hAnsi="Times New Roman"/>
          <w:bCs/>
          <w:spacing w:val="-18"/>
          <w:sz w:val="24"/>
          <w:szCs w:val="24"/>
          <w:u w:val="single"/>
        </w:rPr>
        <w:t xml:space="preserve"> </w:t>
      </w:r>
      <w:r w:rsidRPr="00552532">
        <w:rPr>
          <w:rFonts w:ascii="Times New Roman" w:eastAsia="Courier New" w:hAnsi="Times New Roman"/>
          <w:bCs/>
          <w:sz w:val="24"/>
          <w:szCs w:val="24"/>
          <w:u w:val="single"/>
        </w:rPr>
        <w:t>for years</w:t>
      </w:r>
      <w:r w:rsidRPr="00552532">
        <w:rPr>
          <w:rFonts w:ascii="Times New Roman" w:eastAsia="Courier New" w:hAnsi="Times New Roman"/>
          <w:bCs/>
          <w:spacing w:val="-8"/>
          <w:sz w:val="24"/>
          <w:szCs w:val="24"/>
          <w:u w:val="single"/>
        </w:rPr>
        <w:t xml:space="preserve"> </w:t>
      </w:r>
      <w:r w:rsidRPr="00552532">
        <w:rPr>
          <w:rFonts w:ascii="Times New Roman" w:eastAsia="Courier New" w:hAnsi="Times New Roman"/>
          <w:bCs/>
          <w:sz w:val="24"/>
          <w:szCs w:val="24"/>
          <w:u w:val="single"/>
        </w:rPr>
        <w:t>of</w:t>
      </w:r>
      <w:r w:rsidRPr="00552532">
        <w:rPr>
          <w:rFonts w:ascii="Times New Roman" w:eastAsia="Courier New" w:hAnsi="Times New Roman"/>
          <w:bCs/>
          <w:spacing w:val="-4"/>
          <w:sz w:val="24"/>
          <w:szCs w:val="24"/>
          <w:u w:val="single"/>
        </w:rPr>
        <w:t xml:space="preserve"> </w:t>
      </w:r>
      <w:r w:rsidRPr="00552532">
        <w:rPr>
          <w:rFonts w:ascii="Times New Roman" w:eastAsia="Courier New" w:hAnsi="Times New Roman"/>
          <w:bCs/>
          <w:sz w:val="24"/>
          <w:szCs w:val="24"/>
          <w:u w:val="single"/>
        </w:rPr>
        <w:t>experience</w:t>
      </w:r>
      <w:r w:rsidR="006E4707" w:rsidRPr="00552532">
        <w:rPr>
          <w:rFonts w:ascii="Times New Roman" w:eastAsia="Courier New" w:hAnsi="Times New Roman"/>
          <w:bCs/>
          <w:sz w:val="24"/>
          <w:szCs w:val="24"/>
          <w:u w:val="single"/>
        </w:rPr>
        <w:t>.</w:t>
      </w:r>
      <w:bookmarkStart w:id="36" w:name="_Hlk524012315"/>
    </w:p>
    <w:p w14:paraId="2D3A7979" w14:textId="089CE924" w:rsidR="00B42C0B" w:rsidRPr="00552532" w:rsidRDefault="00AF476B" w:rsidP="00B42C0B">
      <w:pPr>
        <w:pStyle w:val="ListParagraph"/>
        <w:widowControl w:val="0"/>
        <w:numPr>
          <w:ilvl w:val="0"/>
          <w:numId w:val="24"/>
        </w:numPr>
        <w:tabs>
          <w:tab w:val="left" w:pos="840"/>
          <w:tab w:val="left" w:pos="2940"/>
        </w:tabs>
        <w:spacing w:before="120" w:after="120" w:line="239" w:lineRule="auto"/>
        <w:ind w:right="256"/>
        <w:jc w:val="both"/>
        <w:rPr>
          <w:rFonts w:ascii="Times New Roman" w:hAnsi="Times New Roman"/>
          <w:color w:val="7030A0"/>
          <w:sz w:val="24"/>
          <w:szCs w:val="24"/>
        </w:rPr>
      </w:pPr>
      <w:bookmarkStart w:id="37" w:name="_Hlk524432142"/>
      <w:bookmarkEnd w:id="36"/>
      <w:r w:rsidRPr="00552532">
        <w:rPr>
          <w:rFonts w:ascii="Times New Roman" w:hAnsi="Times New Roman"/>
          <w:sz w:val="24"/>
          <w:szCs w:val="24"/>
        </w:rPr>
        <w:t xml:space="preserve">A </w:t>
      </w:r>
      <w:r w:rsidR="006E4707" w:rsidRPr="00552532">
        <w:rPr>
          <w:rFonts w:ascii="Times New Roman" w:hAnsi="Times New Roman"/>
          <w:sz w:val="24"/>
          <w:szCs w:val="24"/>
        </w:rPr>
        <w:t xml:space="preserve">minimum </w:t>
      </w:r>
      <w:r w:rsidR="00B85D77" w:rsidRPr="00552532">
        <w:rPr>
          <w:rFonts w:ascii="Times New Roman" w:hAnsi="Times New Roman"/>
          <w:sz w:val="24"/>
          <w:szCs w:val="24"/>
        </w:rPr>
        <w:t xml:space="preserve">three (3) references from </w:t>
      </w:r>
      <w:r w:rsidR="006E4707" w:rsidRPr="00552532">
        <w:rPr>
          <w:rFonts w:ascii="Times New Roman" w:hAnsi="Times New Roman"/>
          <w:sz w:val="24"/>
          <w:szCs w:val="24"/>
        </w:rPr>
        <w:t xml:space="preserve">current or previous </w:t>
      </w:r>
      <w:r w:rsidR="00B85D77" w:rsidRPr="00552532">
        <w:rPr>
          <w:rFonts w:ascii="Times New Roman" w:hAnsi="Times New Roman"/>
          <w:sz w:val="24"/>
          <w:szCs w:val="24"/>
        </w:rPr>
        <w:t xml:space="preserve">customers for </w:t>
      </w:r>
      <w:r w:rsidR="006E4707" w:rsidRPr="00552532">
        <w:rPr>
          <w:rFonts w:ascii="Times New Roman" w:hAnsi="Times New Roman"/>
          <w:sz w:val="24"/>
          <w:szCs w:val="24"/>
        </w:rPr>
        <w:t>like</w:t>
      </w:r>
      <w:r w:rsidR="00B85D77" w:rsidRPr="00552532">
        <w:rPr>
          <w:rFonts w:ascii="Times New Roman" w:hAnsi="Times New Roman"/>
          <w:sz w:val="24"/>
          <w:szCs w:val="24"/>
        </w:rPr>
        <w:t xml:space="preserve"> services requested</w:t>
      </w:r>
      <w:r w:rsidR="00CA18BC" w:rsidRPr="00552532">
        <w:rPr>
          <w:rFonts w:ascii="Times New Roman" w:hAnsi="Times New Roman"/>
          <w:sz w:val="24"/>
          <w:szCs w:val="24"/>
        </w:rPr>
        <w:t xml:space="preserve">.  </w:t>
      </w:r>
      <w:r w:rsidR="00E57C47" w:rsidRPr="00552532">
        <w:rPr>
          <w:rFonts w:ascii="Times New Roman" w:hAnsi="Times New Roman"/>
          <w:sz w:val="24"/>
          <w:szCs w:val="24"/>
        </w:rPr>
        <w:t>Preferred ref</w:t>
      </w:r>
      <w:r w:rsidR="002609FE" w:rsidRPr="00552532">
        <w:rPr>
          <w:rFonts w:ascii="Times New Roman" w:hAnsi="Times New Roman"/>
          <w:sz w:val="24"/>
          <w:szCs w:val="24"/>
        </w:rPr>
        <w:t xml:space="preserve">erences are </w:t>
      </w:r>
      <w:r w:rsidR="00CA18BC" w:rsidRPr="00552532">
        <w:rPr>
          <w:rFonts w:ascii="Times New Roman" w:hAnsi="Times New Roman"/>
          <w:sz w:val="24"/>
          <w:szCs w:val="24"/>
        </w:rPr>
        <w:t xml:space="preserve">from governmental entities.  </w:t>
      </w:r>
      <w:r w:rsidR="002609FE" w:rsidRPr="00552532">
        <w:rPr>
          <w:rFonts w:ascii="Times New Roman" w:hAnsi="Times New Roman"/>
          <w:sz w:val="24"/>
          <w:szCs w:val="24"/>
        </w:rPr>
        <w:t>Describe</w:t>
      </w:r>
      <w:r w:rsidR="00CA18BC" w:rsidRPr="00552532">
        <w:rPr>
          <w:rFonts w:ascii="Times New Roman" w:hAnsi="Times New Roman"/>
          <w:sz w:val="24"/>
          <w:szCs w:val="24"/>
        </w:rPr>
        <w:t xml:space="preserve"> any prior relationship with SJRA.  (Exhibit 3</w:t>
      </w:r>
      <w:r w:rsidR="00510BCE">
        <w:rPr>
          <w:rFonts w:ascii="Times New Roman" w:hAnsi="Times New Roman"/>
          <w:sz w:val="24"/>
          <w:szCs w:val="24"/>
        </w:rPr>
        <w:t>A</w:t>
      </w:r>
      <w:r w:rsidR="00CA18BC" w:rsidRPr="00552532">
        <w:rPr>
          <w:rFonts w:ascii="Times New Roman" w:hAnsi="Times New Roman"/>
          <w:sz w:val="24"/>
          <w:szCs w:val="24"/>
        </w:rPr>
        <w:t xml:space="preserve">)  </w:t>
      </w:r>
    </w:p>
    <w:bookmarkEnd w:id="37"/>
    <w:p w14:paraId="0FE86F3C" w14:textId="18F5EAB9" w:rsidR="00B85D77" w:rsidRPr="00552532" w:rsidRDefault="00B85D77" w:rsidP="00B42C0B">
      <w:pPr>
        <w:pStyle w:val="ListParagraph"/>
        <w:widowControl w:val="0"/>
        <w:numPr>
          <w:ilvl w:val="0"/>
          <w:numId w:val="24"/>
        </w:numPr>
        <w:tabs>
          <w:tab w:val="left" w:pos="840"/>
          <w:tab w:val="left" w:pos="2940"/>
        </w:tabs>
        <w:spacing w:before="120" w:after="120" w:line="239" w:lineRule="auto"/>
        <w:ind w:right="256"/>
        <w:jc w:val="both"/>
        <w:rPr>
          <w:rFonts w:ascii="Times New Roman" w:hAnsi="Times New Roman"/>
          <w:color w:val="7030A0"/>
          <w:sz w:val="24"/>
          <w:szCs w:val="24"/>
        </w:rPr>
      </w:pPr>
      <w:r w:rsidRPr="00552532">
        <w:rPr>
          <w:rFonts w:ascii="Times New Roman" w:hAnsi="Times New Roman"/>
          <w:sz w:val="24"/>
          <w:szCs w:val="24"/>
        </w:rPr>
        <w:t>The responding individual or business must be registered within the State of Texas to provide the products or services required in the solicitation, and the individual or business must have all licensure required by the State to provide any services required under this cont</w:t>
      </w:r>
      <w:r w:rsidR="00B974D1" w:rsidRPr="00552532">
        <w:rPr>
          <w:rFonts w:ascii="Times New Roman" w:hAnsi="Times New Roman"/>
          <w:sz w:val="24"/>
          <w:szCs w:val="24"/>
        </w:rPr>
        <w:t>r</w:t>
      </w:r>
      <w:r w:rsidRPr="00552532">
        <w:rPr>
          <w:rFonts w:ascii="Times New Roman" w:hAnsi="Times New Roman"/>
          <w:sz w:val="24"/>
          <w:szCs w:val="24"/>
        </w:rPr>
        <w:t>act.  To learn how to obtain information about filing with the State of Texas, or obtaining copies or certificates fr</w:t>
      </w:r>
      <w:r w:rsidR="00444A00" w:rsidRPr="00552532">
        <w:rPr>
          <w:rFonts w:ascii="Times New Roman" w:hAnsi="Times New Roman"/>
          <w:sz w:val="24"/>
          <w:szCs w:val="24"/>
        </w:rPr>
        <w:t>om the Secretary of State visit</w:t>
      </w:r>
      <w:r w:rsidRPr="00552532">
        <w:rPr>
          <w:rFonts w:ascii="Times New Roman" w:hAnsi="Times New Roman"/>
          <w:sz w:val="24"/>
          <w:szCs w:val="24"/>
        </w:rPr>
        <w:t xml:space="preserve">: </w:t>
      </w:r>
      <w:hyperlink r:id="rId15" w:history="1">
        <w:r w:rsidRPr="00552532">
          <w:rPr>
            <w:rFonts w:ascii="Times New Roman" w:hAnsi="Times New Roman"/>
            <w:color w:val="0000FF"/>
            <w:sz w:val="24"/>
            <w:szCs w:val="24"/>
            <w:u w:val="single"/>
          </w:rPr>
          <w:t>http://www.sos.state.tx.us/corp/copies.shtml</w:t>
        </w:r>
      </w:hyperlink>
      <w:r w:rsidR="00DF712D" w:rsidRPr="00552532">
        <w:rPr>
          <w:rFonts w:ascii="Times New Roman" w:hAnsi="Times New Roman"/>
          <w:sz w:val="24"/>
          <w:szCs w:val="24"/>
        </w:rPr>
        <w:t xml:space="preserve">, </w:t>
      </w:r>
      <w:r w:rsidR="00444A00" w:rsidRPr="00552532">
        <w:rPr>
          <w:rFonts w:ascii="Times New Roman" w:hAnsi="Times New Roman"/>
          <w:sz w:val="24"/>
          <w:szCs w:val="24"/>
        </w:rPr>
        <w:t>p</w:t>
      </w:r>
      <w:r w:rsidR="00DF712D" w:rsidRPr="00552532">
        <w:rPr>
          <w:rFonts w:ascii="Times New Roman" w:hAnsi="Times New Roman"/>
          <w:sz w:val="24"/>
          <w:szCs w:val="24"/>
        </w:rPr>
        <w:t>hone:</w:t>
      </w:r>
      <w:r w:rsidR="00C2738A" w:rsidRPr="00552532">
        <w:rPr>
          <w:rFonts w:ascii="Times New Roman" w:hAnsi="Times New Roman"/>
          <w:sz w:val="24"/>
          <w:szCs w:val="24"/>
        </w:rPr>
        <w:t xml:space="preserve"> (512) </w:t>
      </w:r>
      <w:r w:rsidRPr="00552532">
        <w:rPr>
          <w:rFonts w:ascii="Times New Roman" w:hAnsi="Times New Roman"/>
          <w:sz w:val="24"/>
          <w:szCs w:val="24"/>
        </w:rPr>
        <w:t xml:space="preserve">463-5578; or email </w:t>
      </w:r>
      <w:hyperlink r:id="rId16" w:history="1">
        <w:r w:rsidRPr="00552532">
          <w:rPr>
            <w:rFonts w:ascii="Times New Roman" w:hAnsi="Times New Roman"/>
            <w:color w:val="0000FF"/>
            <w:sz w:val="24"/>
            <w:szCs w:val="24"/>
            <w:u w:val="single"/>
          </w:rPr>
          <w:t>corpcert@sos.state.tx.us</w:t>
        </w:r>
      </w:hyperlink>
      <w:r w:rsidRPr="00552532">
        <w:rPr>
          <w:rFonts w:ascii="Times New Roman" w:hAnsi="Times New Roman"/>
          <w:color w:val="7030A0"/>
          <w:sz w:val="24"/>
          <w:szCs w:val="24"/>
        </w:rPr>
        <w:t>.</w:t>
      </w:r>
    </w:p>
    <w:p w14:paraId="2FE5012D" w14:textId="27D21932" w:rsidR="005522FF" w:rsidRPr="00552532" w:rsidRDefault="005522FF" w:rsidP="009A31A2">
      <w:pPr>
        <w:ind w:left="720"/>
        <w:jc w:val="both"/>
        <w:rPr>
          <w:color w:val="7030A0"/>
        </w:rPr>
      </w:pPr>
    </w:p>
    <w:p w14:paraId="668B9748" w14:textId="057033F1" w:rsidR="00992C05" w:rsidRPr="00552532" w:rsidRDefault="00992C05" w:rsidP="005B0637">
      <w:pPr>
        <w:pStyle w:val="Heading1"/>
        <w:numPr>
          <w:ilvl w:val="0"/>
          <w:numId w:val="1"/>
        </w:numPr>
        <w:tabs>
          <w:tab w:val="clear" w:pos="720"/>
          <w:tab w:val="clear" w:pos="1710"/>
          <w:tab w:val="clear" w:pos="2592"/>
          <w:tab w:val="clear" w:pos="10080"/>
        </w:tabs>
        <w:jc w:val="both"/>
        <w:rPr>
          <w:rFonts w:ascii="Times New Roman" w:hAnsi="Times New Roman"/>
          <w:szCs w:val="24"/>
        </w:rPr>
      </w:pPr>
      <w:bookmarkStart w:id="38" w:name="_Toc532367763"/>
      <w:bookmarkStart w:id="39" w:name="_Toc532457641"/>
      <w:bookmarkStart w:id="40" w:name="_Toc18910963"/>
      <w:bookmarkStart w:id="41" w:name="_Toc509570099"/>
      <w:r w:rsidRPr="00552532">
        <w:rPr>
          <w:rFonts w:ascii="Times New Roman" w:hAnsi="Times New Roman"/>
          <w:szCs w:val="24"/>
        </w:rPr>
        <w:t>SCHEDULE OF EVENTS</w:t>
      </w:r>
      <w:bookmarkEnd w:id="38"/>
      <w:bookmarkEnd w:id="39"/>
      <w:bookmarkEnd w:id="40"/>
    </w:p>
    <w:bookmarkEnd w:id="41"/>
    <w:p w14:paraId="0E33C8A5" w14:textId="3B8D1FC7" w:rsidR="00F92765" w:rsidRPr="00552532" w:rsidRDefault="00C52B99" w:rsidP="003127E5">
      <w:pPr>
        <w:spacing w:before="100" w:beforeAutospacing="1" w:after="100" w:afterAutospacing="1"/>
        <w:jc w:val="both"/>
      </w:pPr>
      <w:r w:rsidRPr="00552532">
        <w:t xml:space="preserve">Listed below are the dates and times by which stated action must be completed. </w:t>
      </w:r>
      <w:r w:rsidR="008C2FE3" w:rsidRPr="00552532">
        <w:t>SJRA</w:t>
      </w:r>
      <w:r w:rsidR="00F92765" w:rsidRPr="00552532">
        <w:t xml:space="preserve"> reserves the right to </w:t>
      </w:r>
      <w:r w:rsidR="002F5BEB" w:rsidRPr="00552532">
        <w:t>change the dates indicated listed below and will issue a written addendum to this RFP.</w:t>
      </w:r>
      <w:r w:rsidR="007C563D" w:rsidRPr="00552532">
        <w:t xml:space="preserve">  All times are Central Standard Time-CST)</w:t>
      </w:r>
      <w:r w:rsidR="00E57697" w:rsidRPr="00552532">
        <w:t>.</w:t>
      </w:r>
    </w:p>
    <w:p w14:paraId="73A51291" w14:textId="0934FC4E" w:rsidR="00F92765" w:rsidRPr="00264F92" w:rsidRDefault="00F92765" w:rsidP="0030184F">
      <w:pPr>
        <w:pStyle w:val="Default"/>
        <w:numPr>
          <w:ilvl w:val="0"/>
          <w:numId w:val="15"/>
        </w:numPr>
        <w:jc w:val="both"/>
        <w:rPr>
          <w:color w:val="auto"/>
        </w:rPr>
      </w:pPr>
      <w:r w:rsidRPr="00264F92">
        <w:rPr>
          <w:color w:val="auto"/>
        </w:rPr>
        <w:t>Issue Solicitation:</w:t>
      </w:r>
      <w:r w:rsidRPr="00264F92">
        <w:rPr>
          <w:color w:val="auto"/>
        </w:rPr>
        <w:tab/>
      </w:r>
      <w:r w:rsidR="009A31A2" w:rsidRPr="00264F92">
        <w:rPr>
          <w:color w:val="auto"/>
        </w:rPr>
        <w:tab/>
      </w:r>
      <w:r w:rsidR="009A31A2" w:rsidRPr="00264F92">
        <w:rPr>
          <w:color w:val="auto"/>
        </w:rPr>
        <w:tab/>
      </w:r>
      <w:r w:rsidR="009A31A2" w:rsidRPr="00264F92">
        <w:rPr>
          <w:color w:val="auto"/>
        </w:rPr>
        <w:tab/>
      </w:r>
      <w:r w:rsidR="009A31A2" w:rsidRPr="00264F92">
        <w:rPr>
          <w:color w:val="auto"/>
        </w:rPr>
        <w:tab/>
      </w:r>
      <w:r w:rsidR="00562220" w:rsidRPr="00264F92">
        <w:rPr>
          <w:color w:val="auto"/>
        </w:rPr>
        <w:t>Thursday</w:t>
      </w:r>
      <w:r w:rsidR="007C563D" w:rsidRPr="00264F92">
        <w:rPr>
          <w:color w:val="auto"/>
        </w:rPr>
        <w:t xml:space="preserve">, </w:t>
      </w:r>
      <w:r w:rsidR="00562220" w:rsidRPr="00264F92">
        <w:rPr>
          <w:color w:val="auto"/>
        </w:rPr>
        <w:t>September 12</w:t>
      </w:r>
      <w:r w:rsidR="007C563D" w:rsidRPr="00264F92">
        <w:rPr>
          <w:color w:val="auto"/>
        </w:rPr>
        <w:t xml:space="preserve">, </w:t>
      </w:r>
      <w:r w:rsidR="009E11DC" w:rsidRPr="00264F92">
        <w:rPr>
          <w:color w:val="auto"/>
        </w:rPr>
        <w:t>2019</w:t>
      </w:r>
    </w:p>
    <w:p w14:paraId="627920D0" w14:textId="061A3AE7" w:rsidR="003127E5" w:rsidRPr="00264F92" w:rsidRDefault="00E57C47" w:rsidP="0030184F">
      <w:pPr>
        <w:pStyle w:val="Default"/>
        <w:numPr>
          <w:ilvl w:val="0"/>
          <w:numId w:val="15"/>
        </w:numPr>
        <w:jc w:val="both"/>
        <w:rPr>
          <w:color w:val="auto"/>
        </w:rPr>
      </w:pPr>
      <w:r w:rsidRPr="00264F92">
        <w:rPr>
          <w:color w:val="auto"/>
        </w:rPr>
        <w:t>Pre-Submittal</w:t>
      </w:r>
      <w:r w:rsidR="003127E5" w:rsidRPr="00264F92">
        <w:rPr>
          <w:color w:val="auto"/>
        </w:rPr>
        <w:t xml:space="preserve"> Conference</w:t>
      </w:r>
      <w:r w:rsidR="009E11DC" w:rsidRPr="00264F92">
        <w:rPr>
          <w:color w:val="auto"/>
        </w:rPr>
        <w:tab/>
      </w:r>
      <w:r w:rsidR="009E11DC" w:rsidRPr="00264F92">
        <w:rPr>
          <w:color w:val="auto"/>
        </w:rPr>
        <w:tab/>
      </w:r>
      <w:r w:rsidR="009E11DC" w:rsidRPr="00264F92">
        <w:rPr>
          <w:color w:val="auto"/>
        </w:rPr>
        <w:tab/>
      </w:r>
      <w:r w:rsidR="009E11DC" w:rsidRPr="00264F92">
        <w:rPr>
          <w:color w:val="auto"/>
        </w:rPr>
        <w:tab/>
      </w:r>
      <w:r w:rsidR="00562220" w:rsidRPr="00264F92">
        <w:rPr>
          <w:color w:val="auto"/>
        </w:rPr>
        <w:t>Friday</w:t>
      </w:r>
      <w:r w:rsidR="007C563D" w:rsidRPr="00264F92">
        <w:rPr>
          <w:color w:val="auto"/>
        </w:rPr>
        <w:t xml:space="preserve">, </w:t>
      </w:r>
      <w:r w:rsidR="00562220" w:rsidRPr="00264F92">
        <w:rPr>
          <w:color w:val="auto"/>
        </w:rPr>
        <w:t>September 20</w:t>
      </w:r>
      <w:r w:rsidR="007C563D" w:rsidRPr="00264F92">
        <w:rPr>
          <w:color w:val="auto"/>
        </w:rPr>
        <w:t xml:space="preserve">, </w:t>
      </w:r>
      <w:r w:rsidR="009E11DC" w:rsidRPr="00264F92">
        <w:rPr>
          <w:color w:val="auto"/>
        </w:rPr>
        <w:t>2019</w:t>
      </w:r>
      <w:r w:rsidR="00964870" w:rsidRPr="00264F92">
        <w:rPr>
          <w:color w:val="auto"/>
        </w:rPr>
        <w:t xml:space="preserve"> at 10:00 AM </w:t>
      </w:r>
    </w:p>
    <w:p w14:paraId="7E15D070" w14:textId="0C891E8E" w:rsidR="00C7471A" w:rsidRPr="00264F92" w:rsidRDefault="00C7471A" w:rsidP="0030184F">
      <w:pPr>
        <w:pStyle w:val="Default"/>
        <w:numPr>
          <w:ilvl w:val="0"/>
          <w:numId w:val="15"/>
        </w:numPr>
        <w:jc w:val="both"/>
        <w:rPr>
          <w:color w:val="auto"/>
        </w:rPr>
      </w:pPr>
      <w:r w:rsidRPr="00264F92">
        <w:rPr>
          <w:color w:val="auto"/>
        </w:rPr>
        <w:t>Deadline for submission of questions</w:t>
      </w:r>
      <w:r w:rsidR="009A31A2" w:rsidRPr="00264F92">
        <w:rPr>
          <w:color w:val="auto"/>
        </w:rPr>
        <w:t>:</w:t>
      </w:r>
      <w:r w:rsidRPr="00264F92">
        <w:rPr>
          <w:color w:val="auto"/>
        </w:rPr>
        <w:tab/>
      </w:r>
      <w:r w:rsidR="009A31A2" w:rsidRPr="00264F92">
        <w:rPr>
          <w:color w:val="auto"/>
        </w:rPr>
        <w:tab/>
      </w:r>
      <w:r w:rsidR="00562220" w:rsidRPr="00264F92">
        <w:rPr>
          <w:color w:val="auto"/>
        </w:rPr>
        <w:t>Tuesday</w:t>
      </w:r>
      <w:r w:rsidR="007C563D" w:rsidRPr="00264F92">
        <w:rPr>
          <w:color w:val="auto"/>
        </w:rPr>
        <w:t xml:space="preserve">, </w:t>
      </w:r>
      <w:r w:rsidR="00562220" w:rsidRPr="00264F92">
        <w:rPr>
          <w:color w:val="auto"/>
        </w:rPr>
        <w:t>September</w:t>
      </w:r>
      <w:r w:rsidR="007C563D" w:rsidRPr="00264F92">
        <w:rPr>
          <w:color w:val="auto"/>
        </w:rPr>
        <w:t xml:space="preserve"> 2</w:t>
      </w:r>
      <w:r w:rsidR="00562220" w:rsidRPr="00264F92">
        <w:rPr>
          <w:color w:val="auto"/>
        </w:rPr>
        <w:t>4</w:t>
      </w:r>
      <w:r w:rsidR="007C563D" w:rsidRPr="00264F92">
        <w:rPr>
          <w:color w:val="auto"/>
        </w:rPr>
        <w:t xml:space="preserve">, </w:t>
      </w:r>
      <w:r w:rsidR="009E11DC" w:rsidRPr="00264F92">
        <w:rPr>
          <w:color w:val="auto"/>
        </w:rPr>
        <w:t>2019</w:t>
      </w:r>
      <w:r w:rsidRPr="00264F92">
        <w:rPr>
          <w:color w:val="auto"/>
        </w:rPr>
        <w:t xml:space="preserve"> </w:t>
      </w:r>
      <w:r w:rsidR="00577827" w:rsidRPr="00264F92">
        <w:rPr>
          <w:color w:val="auto"/>
        </w:rPr>
        <w:t xml:space="preserve">at 11:00 AM </w:t>
      </w:r>
    </w:p>
    <w:p w14:paraId="647554BA" w14:textId="3C4CEB09" w:rsidR="008647E2" w:rsidRPr="00264F92" w:rsidRDefault="00AB7CB3" w:rsidP="0030184F">
      <w:pPr>
        <w:pStyle w:val="Default"/>
        <w:numPr>
          <w:ilvl w:val="0"/>
          <w:numId w:val="15"/>
        </w:numPr>
        <w:jc w:val="both"/>
        <w:rPr>
          <w:color w:val="auto"/>
        </w:rPr>
      </w:pPr>
      <w:r w:rsidRPr="00264F92">
        <w:rPr>
          <w:color w:val="auto"/>
        </w:rPr>
        <w:t xml:space="preserve">Posting of </w:t>
      </w:r>
      <w:r w:rsidR="008647E2" w:rsidRPr="00264F92">
        <w:rPr>
          <w:color w:val="auto"/>
        </w:rPr>
        <w:t xml:space="preserve">Addendum </w:t>
      </w:r>
      <w:r w:rsidR="008647E2" w:rsidRPr="00264F92">
        <w:rPr>
          <w:color w:val="auto"/>
        </w:rPr>
        <w:tab/>
      </w:r>
      <w:r w:rsidR="008647E2" w:rsidRPr="00264F92">
        <w:rPr>
          <w:color w:val="auto"/>
        </w:rPr>
        <w:tab/>
      </w:r>
      <w:r w:rsidR="008647E2" w:rsidRPr="00264F92">
        <w:rPr>
          <w:color w:val="auto"/>
        </w:rPr>
        <w:tab/>
      </w:r>
      <w:r w:rsidR="008647E2" w:rsidRPr="00264F92">
        <w:rPr>
          <w:color w:val="auto"/>
        </w:rPr>
        <w:tab/>
      </w:r>
      <w:r w:rsidR="00562220" w:rsidRPr="00264F92">
        <w:rPr>
          <w:color w:val="auto"/>
        </w:rPr>
        <w:t>Thursday</w:t>
      </w:r>
      <w:r w:rsidR="007C563D" w:rsidRPr="00264F92">
        <w:rPr>
          <w:color w:val="auto"/>
        </w:rPr>
        <w:t xml:space="preserve">, </w:t>
      </w:r>
      <w:r w:rsidR="00562220" w:rsidRPr="00264F92">
        <w:rPr>
          <w:color w:val="auto"/>
        </w:rPr>
        <w:t>September 26</w:t>
      </w:r>
      <w:r w:rsidR="007C563D" w:rsidRPr="00264F92">
        <w:rPr>
          <w:color w:val="auto"/>
        </w:rPr>
        <w:t xml:space="preserve">, </w:t>
      </w:r>
      <w:r w:rsidR="008647E2" w:rsidRPr="00264F92">
        <w:rPr>
          <w:color w:val="auto"/>
        </w:rPr>
        <w:t xml:space="preserve">2019 </w:t>
      </w:r>
      <w:r w:rsidR="00562220" w:rsidRPr="00264F92">
        <w:rPr>
          <w:color w:val="auto"/>
        </w:rPr>
        <w:t>@</w:t>
      </w:r>
      <w:r w:rsidR="007C563D" w:rsidRPr="00264F92">
        <w:rPr>
          <w:color w:val="auto"/>
        </w:rPr>
        <w:t xml:space="preserve"> 5:00 PM </w:t>
      </w:r>
    </w:p>
    <w:p w14:paraId="3EFF56FC" w14:textId="472E40B5" w:rsidR="00F92765" w:rsidRPr="00264F92" w:rsidRDefault="00F92765" w:rsidP="0030184F">
      <w:pPr>
        <w:pStyle w:val="Default"/>
        <w:numPr>
          <w:ilvl w:val="0"/>
          <w:numId w:val="15"/>
        </w:numPr>
        <w:jc w:val="both"/>
        <w:rPr>
          <w:bCs/>
          <w:color w:val="auto"/>
        </w:rPr>
      </w:pPr>
      <w:r w:rsidRPr="00264F92">
        <w:rPr>
          <w:bCs/>
          <w:color w:val="auto"/>
        </w:rPr>
        <w:t>Deadline for submission of responses:</w:t>
      </w:r>
      <w:r w:rsidRPr="00264F92">
        <w:rPr>
          <w:bCs/>
          <w:color w:val="auto"/>
        </w:rPr>
        <w:tab/>
      </w:r>
      <w:r w:rsidR="009A31A2" w:rsidRPr="00264F92">
        <w:rPr>
          <w:bCs/>
          <w:color w:val="auto"/>
        </w:rPr>
        <w:tab/>
      </w:r>
      <w:r w:rsidR="007C563D" w:rsidRPr="00264F92">
        <w:rPr>
          <w:bCs/>
          <w:color w:val="auto"/>
        </w:rPr>
        <w:t xml:space="preserve">Thursday, </w:t>
      </w:r>
      <w:r w:rsidR="00562220" w:rsidRPr="00264F92">
        <w:rPr>
          <w:bCs/>
          <w:color w:val="auto"/>
        </w:rPr>
        <w:t>October 3</w:t>
      </w:r>
      <w:r w:rsidR="007C563D" w:rsidRPr="00264F92">
        <w:rPr>
          <w:bCs/>
          <w:color w:val="auto"/>
        </w:rPr>
        <w:t xml:space="preserve">, </w:t>
      </w:r>
      <w:r w:rsidR="009A31A2" w:rsidRPr="00264F92">
        <w:rPr>
          <w:bCs/>
          <w:color w:val="auto"/>
        </w:rPr>
        <w:t>201</w:t>
      </w:r>
      <w:r w:rsidR="008647E2" w:rsidRPr="00264F92">
        <w:rPr>
          <w:bCs/>
          <w:color w:val="auto"/>
        </w:rPr>
        <w:t>9</w:t>
      </w:r>
      <w:r w:rsidRPr="00264F92">
        <w:rPr>
          <w:color w:val="auto"/>
        </w:rPr>
        <w:t xml:space="preserve"> at </w:t>
      </w:r>
      <w:r w:rsidR="00703069" w:rsidRPr="00264F92">
        <w:rPr>
          <w:color w:val="auto"/>
        </w:rPr>
        <w:t>11</w:t>
      </w:r>
      <w:r w:rsidRPr="00264F92">
        <w:rPr>
          <w:color w:val="auto"/>
        </w:rPr>
        <w:t xml:space="preserve">:00 </w:t>
      </w:r>
      <w:r w:rsidR="00703069" w:rsidRPr="00264F92">
        <w:rPr>
          <w:color w:val="auto"/>
        </w:rPr>
        <w:t>A</w:t>
      </w:r>
      <w:r w:rsidRPr="00264F92">
        <w:rPr>
          <w:color w:val="auto"/>
        </w:rPr>
        <w:t xml:space="preserve">M </w:t>
      </w:r>
    </w:p>
    <w:p w14:paraId="64B8E008" w14:textId="6547D8BF" w:rsidR="00F92765" w:rsidRPr="00264F92" w:rsidRDefault="00F92765" w:rsidP="0030184F">
      <w:pPr>
        <w:pStyle w:val="Default"/>
        <w:numPr>
          <w:ilvl w:val="0"/>
          <w:numId w:val="15"/>
        </w:numPr>
        <w:jc w:val="both"/>
        <w:rPr>
          <w:bCs/>
          <w:color w:val="auto"/>
        </w:rPr>
      </w:pPr>
      <w:r w:rsidRPr="00264F92">
        <w:rPr>
          <w:bCs/>
          <w:color w:val="auto"/>
        </w:rPr>
        <w:t>Evaluate and rank initial results:</w:t>
      </w:r>
      <w:r w:rsidR="009A31A2" w:rsidRPr="00264F92">
        <w:rPr>
          <w:bCs/>
          <w:color w:val="auto"/>
        </w:rPr>
        <w:tab/>
      </w:r>
      <w:r w:rsidRPr="00264F92">
        <w:rPr>
          <w:bCs/>
          <w:color w:val="auto"/>
        </w:rPr>
        <w:tab/>
      </w:r>
      <w:r w:rsidR="009A31A2" w:rsidRPr="00264F92">
        <w:rPr>
          <w:bCs/>
          <w:color w:val="auto"/>
        </w:rPr>
        <w:tab/>
      </w:r>
      <w:r w:rsidR="00562220" w:rsidRPr="00264F92">
        <w:rPr>
          <w:bCs/>
          <w:color w:val="auto"/>
        </w:rPr>
        <w:t>Monday, October 7, 2019</w:t>
      </w:r>
    </w:p>
    <w:p w14:paraId="29E0E1FC" w14:textId="77777777" w:rsidR="00F12154" w:rsidRPr="00552532" w:rsidRDefault="00F12154" w:rsidP="009A31A2">
      <w:pPr>
        <w:jc w:val="both"/>
        <w:rPr>
          <w:spacing w:val="-3"/>
        </w:rPr>
      </w:pPr>
      <w:bookmarkStart w:id="42" w:name="_GoBack"/>
      <w:bookmarkEnd w:id="42"/>
    </w:p>
    <w:p w14:paraId="585F142C" w14:textId="54A1F25B" w:rsidR="00F12154" w:rsidRPr="00552532" w:rsidRDefault="00F12154" w:rsidP="009A31A2">
      <w:pPr>
        <w:autoSpaceDE w:val="0"/>
        <w:autoSpaceDN w:val="0"/>
        <w:adjustRightInd w:val="0"/>
        <w:jc w:val="both"/>
      </w:pPr>
      <w:r w:rsidRPr="00552532">
        <w:lastRenderedPageBreak/>
        <w:t xml:space="preserve">SJRA is using the solicitation ‘Issue Date’ as noted in the </w:t>
      </w:r>
      <w:r w:rsidRPr="00552532">
        <w:rPr>
          <w:u w:val="single"/>
        </w:rPr>
        <w:t xml:space="preserve">Schedule of Events </w:t>
      </w:r>
      <w:r w:rsidRPr="00552532">
        <w:t xml:space="preserve">above as the official </w:t>
      </w:r>
      <w:r w:rsidR="00A21CD7" w:rsidRPr="00552532">
        <w:t xml:space="preserve">thirty (30) </w:t>
      </w:r>
      <w:r w:rsidRPr="00552532">
        <w:t>day notification requirement for an interview with a firm.</w:t>
      </w:r>
    </w:p>
    <w:p w14:paraId="7C258C63" w14:textId="3048D7E6" w:rsidR="009A31A2" w:rsidRPr="00552532" w:rsidRDefault="009A31A2">
      <w:pPr>
        <w:rPr>
          <w:spacing w:val="-3"/>
        </w:rPr>
      </w:pPr>
    </w:p>
    <w:p w14:paraId="329359EE" w14:textId="1E14391A" w:rsidR="00A67239" w:rsidRPr="00552532" w:rsidRDefault="00A67239" w:rsidP="00324F08">
      <w:pPr>
        <w:pStyle w:val="Heading1"/>
        <w:numPr>
          <w:ilvl w:val="0"/>
          <w:numId w:val="1"/>
        </w:numPr>
        <w:rPr>
          <w:rFonts w:ascii="Times New Roman" w:hAnsi="Times New Roman"/>
        </w:rPr>
      </w:pPr>
      <w:bookmarkStart w:id="43" w:name="_Toc532367764"/>
      <w:bookmarkStart w:id="44" w:name="_Toc532457642"/>
      <w:bookmarkStart w:id="45" w:name="_Toc18910964"/>
      <w:r w:rsidRPr="00552532">
        <w:rPr>
          <w:rFonts w:ascii="Times New Roman" w:hAnsi="Times New Roman"/>
        </w:rPr>
        <w:t>PRE-SUBMITTAL CONFERENCE</w:t>
      </w:r>
      <w:bookmarkEnd w:id="43"/>
      <w:bookmarkEnd w:id="44"/>
      <w:bookmarkEnd w:id="45"/>
    </w:p>
    <w:p w14:paraId="4A4D7CD5" w14:textId="7CDF2A62" w:rsidR="00A67239" w:rsidRPr="00552532" w:rsidRDefault="00A67239" w:rsidP="009A31A2">
      <w:pPr>
        <w:jc w:val="both"/>
        <w:rPr>
          <w:highlight w:val="yellow"/>
        </w:rPr>
      </w:pPr>
    </w:p>
    <w:p w14:paraId="2D4E0A4C" w14:textId="77777777" w:rsidR="00B82046" w:rsidRDefault="00AD4EBA" w:rsidP="00B82046">
      <w:pPr>
        <w:autoSpaceDE w:val="0"/>
        <w:autoSpaceDN w:val="0"/>
        <w:adjustRightInd w:val="0"/>
        <w:spacing w:after="120"/>
        <w:jc w:val="both"/>
      </w:pPr>
      <w:r w:rsidRPr="00552532">
        <w:t xml:space="preserve">A </w:t>
      </w:r>
      <w:r w:rsidRPr="00562220">
        <w:rPr>
          <w:b/>
          <w:i/>
          <w:u w:val="single"/>
        </w:rPr>
        <w:t>mandatory, pre-solicitation conference</w:t>
      </w:r>
      <w:r w:rsidRPr="00552532">
        <w:t xml:space="preserve"> will be available to interested </w:t>
      </w:r>
      <w:r w:rsidR="00562220">
        <w:t>Contractors</w:t>
      </w:r>
      <w:r w:rsidRPr="00552532">
        <w:t xml:space="preserve">.  Attendance at the pre-solicitation conference is </w:t>
      </w:r>
      <w:r w:rsidR="00562220" w:rsidRPr="00562220">
        <w:rPr>
          <w:b/>
          <w:i/>
          <w:u w:val="single"/>
        </w:rPr>
        <w:t>required</w:t>
      </w:r>
      <w:r w:rsidRPr="00552532">
        <w:t xml:space="preserve"> prior to submission of a response.  The conference will be held on </w:t>
      </w:r>
      <w:r w:rsidR="00562220">
        <w:rPr>
          <w:b/>
          <w:highlight w:val="yellow"/>
        </w:rPr>
        <w:t>Friday</w:t>
      </w:r>
      <w:r w:rsidR="005F56A5" w:rsidRPr="00552532">
        <w:rPr>
          <w:b/>
          <w:highlight w:val="yellow"/>
        </w:rPr>
        <w:t xml:space="preserve">, </w:t>
      </w:r>
      <w:r w:rsidR="00562220">
        <w:rPr>
          <w:b/>
          <w:highlight w:val="yellow"/>
        </w:rPr>
        <w:t>September 20</w:t>
      </w:r>
      <w:r w:rsidR="002F5BEB" w:rsidRPr="00552532">
        <w:rPr>
          <w:b/>
          <w:highlight w:val="yellow"/>
        </w:rPr>
        <w:t xml:space="preserve">, 2019 </w:t>
      </w:r>
      <w:r w:rsidRPr="00552532">
        <w:rPr>
          <w:b/>
          <w:highlight w:val="yellow"/>
        </w:rPr>
        <w:t xml:space="preserve">at 10:00 </w:t>
      </w:r>
      <w:r w:rsidR="00CA5E01" w:rsidRPr="00552532">
        <w:rPr>
          <w:b/>
          <w:highlight w:val="yellow"/>
        </w:rPr>
        <w:t>AM</w:t>
      </w:r>
      <w:r w:rsidRPr="00552532">
        <w:t xml:space="preserve"> </w:t>
      </w:r>
      <w:r w:rsidR="00AA3390">
        <w:t xml:space="preserve">at </w:t>
      </w:r>
      <w:r w:rsidR="00562220">
        <w:t xml:space="preserve">the offices of the San Jacinto River Authority, Woodlands Division, 2436 Sawdust Road, The Woodlands, </w:t>
      </w:r>
      <w:proofErr w:type="gramStart"/>
      <w:r w:rsidR="00562220">
        <w:t>Texas</w:t>
      </w:r>
      <w:proofErr w:type="gramEnd"/>
      <w:r w:rsidR="00562220">
        <w:t xml:space="preserve"> 77380</w:t>
      </w:r>
      <w:r w:rsidR="00A17550">
        <w:t xml:space="preserve">. Representatives of Owner and Principal Architect/Engineer will be present to discuss the project. Proposals will not be accepted from offering firms who fail to attend the pre-submittal conference. </w:t>
      </w:r>
    </w:p>
    <w:p w14:paraId="6A36E7CA" w14:textId="77777777" w:rsidR="00B82046" w:rsidRDefault="00B82046" w:rsidP="00B82046">
      <w:pPr>
        <w:autoSpaceDE w:val="0"/>
        <w:autoSpaceDN w:val="0"/>
        <w:adjustRightInd w:val="0"/>
        <w:spacing w:after="120"/>
        <w:jc w:val="both"/>
      </w:pPr>
    </w:p>
    <w:p w14:paraId="13463BA1" w14:textId="4515A3BA" w:rsidR="00AD4EBA" w:rsidRPr="00A17550" w:rsidRDefault="00AD4EBA" w:rsidP="00B82046">
      <w:pPr>
        <w:autoSpaceDE w:val="0"/>
        <w:autoSpaceDN w:val="0"/>
        <w:adjustRightInd w:val="0"/>
        <w:spacing w:after="120"/>
        <w:jc w:val="both"/>
        <w:rPr>
          <w:b/>
          <w:bCs/>
          <w:u w:val="single"/>
        </w:rPr>
      </w:pPr>
      <w:r w:rsidRPr="00A17550">
        <w:rPr>
          <w:b/>
          <w:bCs/>
          <w:u w:val="single"/>
        </w:rPr>
        <w:t xml:space="preserve">Internet link to meeting location: </w:t>
      </w:r>
      <w:r w:rsidR="0096186E" w:rsidRPr="00A17550">
        <w:rPr>
          <w:b/>
          <w:bCs/>
          <w:u w:val="single"/>
        </w:rPr>
        <w:t xml:space="preserve"> </w:t>
      </w:r>
    </w:p>
    <w:bookmarkStart w:id="46" w:name="_Toc532367765"/>
    <w:bookmarkStart w:id="47" w:name="_Toc532457643"/>
    <w:p w14:paraId="7B4A1D9D" w14:textId="1A09119B" w:rsidR="00A17550" w:rsidRDefault="00A17550" w:rsidP="00324F08">
      <w:pPr>
        <w:rPr>
          <w:b/>
        </w:rPr>
      </w:pPr>
      <w:r w:rsidRPr="00A17550">
        <w:rPr>
          <w:b/>
        </w:rPr>
        <w:fldChar w:fldCharType="begin"/>
      </w:r>
      <w:r w:rsidRPr="00A17550">
        <w:instrText xml:space="preserve"> HYPERLINK "https://www.mapquest.com/us/tx/spring/77380-2702/2436-sawdust-rd-30.134522,-95.474806" </w:instrText>
      </w:r>
      <w:r w:rsidRPr="00A17550">
        <w:rPr>
          <w:b/>
        </w:rPr>
        <w:fldChar w:fldCharType="separate"/>
      </w:r>
      <w:r w:rsidRPr="00A17550">
        <w:rPr>
          <w:rStyle w:val="Hyperlink"/>
        </w:rPr>
        <w:t>https://www.mapquest.com/us/tx/spring/77380-2702/2436-sawdust-rd-30.134522,-95.474806</w:t>
      </w:r>
      <w:r w:rsidRPr="00A17550">
        <w:rPr>
          <w:b/>
        </w:rPr>
        <w:fldChar w:fldCharType="end"/>
      </w:r>
    </w:p>
    <w:p w14:paraId="68F5178F" w14:textId="77777777" w:rsidR="00B82046" w:rsidRDefault="00B82046" w:rsidP="00324F08">
      <w:pPr>
        <w:rPr>
          <w:b/>
        </w:rPr>
      </w:pPr>
    </w:p>
    <w:p w14:paraId="77541819" w14:textId="77777777" w:rsidR="00A17550" w:rsidRPr="00A17550" w:rsidRDefault="00A17550" w:rsidP="00A17550"/>
    <w:p w14:paraId="51535BF8" w14:textId="7458D07F" w:rsidR="000D006C" w:rsidRPr="00552532" w:rsidRDefault="00992C05" w:rsidP="00324F08">
      <w:pPr>
        <w:pStyle w:val="Heading1"/>
        <w:numPr>
          <w:ilvl w:val="0"/>
          <w:numId w:val="1"/>
        </w:numPr>
        <w:rPr>
          <w:rFonts w:ascii="Times New Roman" w:hAnsi="Times New Roman"/>
        </w:rPr>
      </w:pPr>
      <w:bookmarkStart w:id="48" w:name="_Toc18910965"/>
      <w:r w:rsidRPr="00552532">
        <w:rPr>
          <w:rFonts w:ascii="Times New Roman" w:hAnsi="Times New Roman"/>
        </w:rPr>
        <w:t>CONTRACT</w:t>
      </w:r>
      <w:r w:rsidR="000D006C" w:rsidRPr="00552532">
        <w:rPr>
          <w:rFonts w:ascii="Times New Roman" w:hAnsi="Times New Roman"/>
        </w:rPr>
        <w:t xml:space="preserve"> TERM</w:t>
      </w:r>
      <w:bookmarkEnd w:id="46"/>
      <w:bookmarkEnd w:id="47"/>
      <w:bookmarkEnd w:id="48"/>
    </w:p>
    <w:p w14:paraId="05FC0A9F" w14:textId="77777777" w:rsidR="000D006C" w:rsidRPr="00552532" w:rsidRDefault="000D006C" w:rsidP="009A31A2">
      <w:pPr>
        <w:jc w:val="both"/>
      </w:pPr>
    </w:p>
    <w:p w14:paraId="31301ADA" w14:textId="5569764C" w:rsidR="000D006C" w:rsidRPr="00552532" w:rsidRDefault="0098121F" w:rsidP="009A31A2">
      <w:pPr>
        <w:pStyle w:val="Default"/>
        <w:jc w:val="both"/>
        <w:rPr>
          <w:spacing w:val="-3"/>
        </w:rPr>
      </w:pPr>
      <w:r w:rsidRPr="00552532">
        <w:rPr>
          <w:spacing w:val="-3"/>
        </w:rPr>
        <w:t xml:space="preserve">It is the intention of SJRA to award a contract for </w:t>
      </w:r>
      <w:r w:rsidR="00A17550">
        <w:rPr>
          <w:spacing w:val="-3"/>
        </w:rPr>
        <w:t>construction of the project as described in the drawings and specifications</w:t>
      </w:r>
      <w:r w:rsidR="00D97FAE">
        <w:rPr>
          <w:spacing w:val="-3"/>
        </w:rPr>
        <w:t xml:space="preserve">.  </w:t>
      </w:r>
      <w:r w:rsidR="002A4041">
        <w:rPr>
          <w:spacing w:val="-3"/>
        </w:rPr>
        <w:t>Materials and Services undertaken pursuant to this solicitation will be required to commence within fourteen (14) days of delivery of a Notice to Proceed, and shall automatically expire upon completion of the work and written acceptance by San Jacinto River Authority.</w:t>
      </w:r>
    </w:p>
    <w:p w14:paraId="1FDAD9B6" w14:textId="7B3E63ED" w:rsidR="00E2289A" w:rsidRPr="00552532" w:rsidRDefault="000D006C" w:rsidP="00E2289A">
      <w:pPr>
        <w:pStyle w:val="Default"/>
        <w:spacing w:before="100" w:beforeAutospacing="1" w:after="100" w:afterAutospacing="1"/>
        <w:jc w:val="both"/>
        <w:rPr>
          <w:spacing w:val="-3"/>
        </w:rPr>
      </w:pPr>
      <w:r w:rsidRPr="00552532">
        <w:t>The Contract shall commence upon the issuance of a</w:t>
      </w:r>
      <w:r w:rsidR="00A225F6" w:rsidRPr="00552532">
        <w:t xml:space="preserve">n executed contract and Purchase Order </w:t>
      </w:r>
      <w:r w:rsidRPr="00552532">
        <w:t>by SJRA</w:t>
      </w:r>
      <w:r w:rsidR="00CE2987" w:rsidRPr="00552532">
        <w:t>.</w:t>
      </w:r>
      <w:r w:rsidR="00E2289A" w:rsidRPr="00552532">
        <w:rPr>
          <w:spacing w:val="-3"/>
        </w:rPr>
        <w:t xml:space="preserve"> SJRA may terminate the agreement, and Purchase Order, for any reason, with or without cause in accordance to the terms and conditions and requirements stated within the agreement.  </w:t>
      </w:r>
    </w:p>
    <w:p w14:paraId="2DED46F0" w14:textId="45C9E858" w:rsidR="00992C05" w:rsidRPr="00552532" w:rsidRDefault="00A06596" w:rsidP="005B0637">
      <w:pPr>
        <w:pStyle w:val="Heading1"/>
        <w:numPr>
          <w:ilvl w:val="0"/>
          <w:numId w:val="1"/>
        </w:numPr>
        <w:tabs>
          <w:tab w:val="clear" w:pos="720"/>
          <w:tab w:val="clear" w:pos="1710"/>
          <w:tab w:val="clear" w:pos="2592"/>
          <w:tab w:val="clear" w:pos="10080"/>
        </w:tabs>
        <w:jc w:val="both"/>
        <w:rPr>
          <w:rFonts w:ascii="Times New Roman" w:hAnsi="Times New Roman"/>
          <w:szCs w:val="24"/>
        </w:rPr>
      </w:pPr>
      <w:bookmarkStart w:id="49" w:name="_Toc532367766"/>
      <w:bookmarkStart w:id="50" w:name="_Toc532457644"/>
      <w:bookmarkStart w:id="51" w:name="_Toc18910966"/>
      <w:bookmarkStart w:id="52" w:name="_Hlk524438118"/>
      <w:r w:rsidRPr="00552532">
        <w:rPr>
          <w:rFonts w:ascii="Times New Roman" w:hAnsi="Times New Roman"/>
          <w:szCs w:val="24"/>
        </w:rPr>
        <w:t>P</w:t>
      </w:r>
      <w:r w:rsidR="00992C05" w:rsidRPr="00552532">
        <w:rPr>
          <w:rFonts w:ascii="Times New Roman" w:hAnsi="Times New Roman"/>
          <w:szCs w:val="24"/>
        </w:rPr>
        <w:t>R</w:t>
      </w:r>
      <w:r w:rsidRPr="00552532">
        <w:rPr>
          <w:rFonts w:ascii="Times New Roman" w:hAnsi="Times New Roman"/>
          <w:szCs w:val="24"/>
        </w:rPr>
        <w:t>I</w:t>
      </w:r>
      <w:r w:rsidR="00992C05" w:rsidRPr="00552532">
        <w:rPr>
          <w:rFonts w:ascii="Times New Roman" w:hAnsi="Times New Roman"/>
          <w:szCs w:val="24"/>
        </w:rPr>
        <w:t>C</w:t>
      </w:r>
      <w:r w:rsidR="00627EAD" w:rsidRPr="00552532">
        <w:rPr>
          <w:rFonts w:ascii="Times New Roman" w:hAnsi="Times New Roman"/>
          <w:szCs w:val="24"/>
        </w:rPr>
        <w:t>ING/PRICE ADJUSTMENT</w:t>
      </w:r>
      <w:bookmarkEnd w:id="49"/>
      <w:bookmarkEnd w:id="50"/>
      <w:bookmarkEnd w:id="51"/>
    </w:p>
    <w:bookmarkEnd w:id="52"/>
    <w:p w14:paraId="7F8220C0" w14:textId="77777777" w:rsidR="00627EAD" w:rsidRPr="00552532" w:rsidRDefault="00627EAD" w:rsidP="00627EAD"/>
    <w:p w14:paraId="12B5FC3C" w14:textId="23F97B84" w:rsidR="002A4041" w:rsidRDefault="002A4041" w:rsidP="002A4041">
      <w:r w:rsidRPr="001F3F1A">
        <w:t>Only firm, lump sum pricing with no escalation will be accepted for this project.</w:t>
      </w:r>
      <w:r>
        <w:t xml:space="preserve"> Pricing within Exhibit 4</w:t>
      </w:r>
      <w:r w:rsidR="00510BCE">
        <w:t>A and 4B</w:t>
      </w:r>
      <w:r>
        <w:t xml:space="preserve"> shall include all fees and costs to provide the construction services to the San Jacinto River Authority.</w:t>
      </w:r>
    </w:p>
    <w:p w14:paraId="50116659" w14:textId="77777777" w:rsidR="005974AB" w:rsidRPr="00552532" w:rsidRDefault="005974AB" w:rsidP="009A31A2">
      <w:pPr>
        <w:jc w:val="both"/>
      </w:pPr>
    </w:p>
    <w:p w14:paraId="4A7F8784" w14:textId="3106CB1B" w:rsidR="004412A1" w:rsidRDefault="004412A1" w:rsidP="004412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1F3F1A">
        <w:rPr>
          <w:lang w:bidi="he-IL"/>
        </w:rPr>
        <w:t>Price adjustments will not be allowed for this project unless a change in scope is approved that increases or decreases the amount of work required.</w:t>
      </w:r>
      <w:r>
        <w:rPr>
          <w:lang w:bidi="he-IL"/>
        </w:rPr>
        <w:t xml:space="preserve"> </w:t>
      </w:r>
      <w:r w:rsidRPr="001F3F1A">
        <w:rPr>
          <w:lang w:bidi="he-IL"/>
        </w:rPr>
        <w:t xml:space="preserve">Requests for changes in scope must be submitted in writing with documentation that provides justification for the change and supporting evidence that describes the basis for the cost change.  </w:t>
      </w:r>
      <w:r w:rsidRPr="001F3F1A">
        <w:t xml:space="preserve">Upon receipt of such request, </w:t>
      </w:r>
      <w:r>
        <w:t>San Jacinto River Authority</w:t>
      </w:r>
      <w:r w:rsidRPr="001F3F1A">
        <w:t xml:space="preserve"> reserves the right to either: accept the proposed change as competitive with the original agreed upon proposed unit pricing at the time and issue appropriate authorizations </w:t>
      </w:r>
      <w:r w:rsidRPr="001F3F1A">
        <w:rPr>
          <w:lang w:bidi="he-IL"/>
        </w:rPr>
        <w:t xml:space="preserve">or reject the increases after receipt of a properly submitted request. </w:t>
      </w:r>
      <w:r w:rsidRPr="001F3F1A">
        <w:t xml:space="preserve">No work shall be undertaken on a proposed change until authorized by </w:t>
      </w:r>
      <w:r>
        <w:t xml:space="preserve">San Jacinto River Authority. </w:t>
      </w:r>
    </w:p>
    <w:p w14:paraId="64EDE401" w14:textId="77777777" w:rsidR="004412A1" w:rsidRDefault="004412A1" w:rsidP="009A31A2">
      <w:pPr>
        <w:jc w:val="both"/>
      </w:pPr>
    </w:p>
    <w:p w14:paraId="73E57EDD" w14:textId="4B931733" w:rsidR="00FA1222" w:rsidRPr="00552532" w:rsidRDefault="00FA1222" w:rsidP="009A31A2">
      <w:pPr>
        <w:jc w:val="both"/>
      </w:pPr>
      <w:r w:rsidRPr="00552532">
        <w:t xml:space="preserve">SJRA reserves the right to accept, reject, or negotiate any proposed price changes. </w:t>
      </w:r>
    </w:p>
    <w:p w14:paraId="4A90F092" w14:textId="77777777" w:rsidR="00964870" w:rsidRPr="00552532" w:rsidRDefault="00964870" w:rsidP="009A31A2">
      <w:pPr>
        <w:jc w:val="both"/>
      </w:pPr>
    </w:p>
    <w:p w14:paraId="3EFAF239" w14:textId="1815BDE3" w:rsidR="00E023F1" w:rsidRPr="00552532" w:rsidRDefault="00E023F1" w:rsidP="00324F08">
      <w:pPr>
        <w:pStyle w:val="Heading1"/>
        <w:numPr>
          <w:ilvl w:val="0"/>
          <w:numId w:val="1"/>
        </w:numPr>
        <w:rPr>
          <w:rFonts w:ascii="Times New Roman" w:hAnsi="Times New Roman"/>
          <w:szCs w:val="24"/>
        </w:rPr>
      </w:pPr>
      <w:bookmarkStart w:id="53" w:name="_Toc532367768"/>
      <w:bookmarkStart w:id="54" w:name="_Toc532457646"/>
      <w:bookmarkStart w:id="55" w:name="_Toc18910967"/>
      <w:r w:rsidRPr="00552532">
        <w:rPr>
          <w:rFonts w:ascii="Times New Roman" w:hAnsi="Times New Roman"/>
          <w:szCs w:val="24"/>
        </w:rPr>
        <w:lastRenderedPageBreak/>
        <w:t>ADDENDA</w:t>
      </w:r>
      <w:bookmarkEnd w:id="53"/>
      <w:bookmarkEnd w:id="54"/>
      <w:bookmarkEnd w:id="55"/>
    </w:p>
    <w:p w14:paraId="7C7A642C" w14:textId="7AB93A14" w:rsidR="00E023F1" w:rsidRPr="00552532" w:rsidRDefault="00E023F1" w:rsidP="009A31A2">
      <w:pPr>
        <w:spacing w:before="100" w:beforeAutospacing="1" w:after="100" w:afterAutospacing="1"/>
        <w:jc w:val="both"/>
      </w:pPr>
      <w:r w:rsidRPr="00552532">
        <w:t xml:space="preserve">Respondents are </w:t>
      </w:r>
      <w:r w:rsidRPr="00552532">
        <w:rPr>
          <w:u w:val="single"/>
        </w:rPr>
        <w:t>required</w:t>
      </w:r>
      <w:r w:rsidRPr="00552532">
        <w:t xml:space="preserve"> to acknowledge addenda with their submission.</w:t>
      </w:r>
      <w:r w:rsidR="008B5FD9" w:rsidRPr="00552532">
        <w:t xml:space="preserve">  </w:t>
      </w:r>
      <w:r w:rsidRPr="00552532">
        <w:t xml:space="preserve">Respondents will be responsible for monitoring the </w:t>
      </w:r>
      <w:r w:rsidR="004412A1">
        <w:t>San Jacinto River Authority</w:t>
      </w:r>
      <w:r w:rsidRPr="00552532">
        <w:t xml:space="preserve"> website at </w:t>
      </w:r>
      <w:hyperlink r:id="rId17" w:history="1">
        <w:r w:rsidR="004412A1" w:rsidRPr="00923E68">
          <w:rPr>
            <w:rStyle w:val="Hyperlink"/>
          </w:rPr>
          <w:t>https://www.sjra.net/purchasing/bidopportunities/</w:t>
        </w:r>
      </w:hyperlink>
      <w:r w:rsidR="004412A1">
        <w:t xml:space="preserve"> </w:t>
      </w:r>
      <w:r w:rsidRPr="00552532">
        <w:t xml:space="preserve">to ensure they have downloaded and signed all addenda required for submission with their submission.  </w:t>
      </w:r>
    </w:p>
    <w:p w14:paraId="41134962" w14:textId="4F934B26" w:rsidR="00B90899" w:rsidRPr="00552532" w:rsidRDefault="00B90899" w:rsidP="009A31A2">
      <w:pPr>
        <w:jc w:val="both"/>
      </w:pPr>
      <w:r w:rsidRPr="00552532">
        <w:t xml:space="preserve">Addenda may be issued to clarify, correct, or change the </w:t>
      </w:r>
      <w:r w:rsidR="008B5FD9" w:rsidRPr="00552532">
        <w:t>RFP</w:t>
      </w:r>
      <w:r w:rsidRPr="00552532">
        <w:t xml:space="preserve"> Documents, Addenda or the related supplemental data as deemed advisable by SJRA. </w:t>
      </w:r>
      <w:r w:rsidR="00A21CD7" w:rsidRPr="00552532">
        <w:t xml:space="preserve"> </w:t>
      </w:r>
      <w:r w:rsidRPr="00552532">
        <w:t xml:space="preserve">Interested parties that are not already registered </w:t>
      </w:r>
      <w:r w:rsidR="004412A1">
        <w:t xml:space="preserve">to do business with San Jacinto River Authority may </w:t>
      </w:r>
      <w:r w:rsidRPr="00552532">
        <w:t xml:space="preserve">register as a “New Vendor” </w:t>
      </w:r>
      <w:r w:rsidR="004412A1">
        <w:t>by accessing the website:</w:t>
      </w:r>
    </w:p>
    <w:p w14:paraId="36C3569D" w14:textId="6585AA78" w:rsidR="00577827" w:rsidRDefault="009B4A12" w:rsidP="009A31A2">
      <w:pPr>
        <w:jc w:val="both"/>
      </w:pPr>
      <w:hyperlink r:id="rId18" w:history="1">
        <w:r w:rsidR="004412A1" w:rsidRPr="00923E68">
          <w:rPr>
            <w:rStyle w:val="Hyperlink"/>
          </w:rPr>
          <w:t>https://www.sjra.net/purchasing/register/</w:t>
        </w:r>
      </w:hyperlink>
      <w:r w:rsidR="004412A1">
        <w:t xml:space="preserve"> .</w:t>
      </w:r>
    </w:p>
    <w:p w14:paraId="2E33D225" w14:textId="77777777" w:rsidR="004412A1" w:rsidRPr="00552532" w:rsidRDefault="004412A1" w:rsidP="009A31A2">
      <w:pPr>
        <w:jc w:val="both"/>
      </w:pPr>
    </w:p>
    <w:p w14:paraId="4101062B" w14:textId="4EEE1CFE" w:rsidR="00636ED7" w:rsidRPr="00552532" w:rsidRDefault="00873726" w:rsidP="00324F08">
      <w:pPr>
        <w:pStyle w:val="Heading1"/>
        <w:numPr>
          <w:ilvl w:val="0"/>
          <w:numId w:val="1"/>
        </w:numPr>
        <w:rPr>
          <w:rFonts w:ascii="Times New Roman" w:hAnsi="Times New Roman"/>
          <w:szCs w:val="24"/>
        </w:rPr>
      </w:pPr>
      <w:bookmarkStart w:id="56" w:name="_Toc532367769"/>
      <w:bookmarkStart w:id="57" w:name="_Toc532457647"/>
      <w:r w:rsidRPr="00552532">
        <w:rPr>
          <w:rFonts w:ascii="Times New Roman" w:hAnsi="Times New Roman"/>
          <w:szCs w:val="24"/>
        </w:rPr>
        <w:t xml:space="preserve"> </w:t>
      </w:r>
      <w:bookmarkStart w:id="58" w:name="_Toc18910968"/>
      <w:r w:rsidR="00636ED7" w:rsidRPr="00552532">
        <w:rPr>
          <w:rFonts w:ascii="Times New Roman" w:hAnsi="Times New Roman"/>
          <w:szCs w:val="24"/>
        </w:rPr>
        <w:t xml:space="preserve">ADDING NEW </w:t>
      </w:r>
      <w:r w:rsidR="00E7289F" w:rsidRPr="00552532">
        <w:rPr>
          <w:rFonts w:ascii="Times New Roman" w:hAnsi="Times New Roman"/>
          <w:szCs w:val="24"/>
        </w:rPr>
        <w:t>GOODS</w:t>
      </w:r>
      <w:r w:rsidR="007E1193" w:rsidRPr="00552532">
        <w:rPr>
          <w:rFonts w:ascii="Times New Roman" w:hAnsi="Times New Roman"/>
          <w:szCs w:val="24"/>
        </w:rPr>
        <w:t>/</w:t>
      </w:r>
      <w:r w:rsidR="00636ED7" w:rsidRPr="00552532">
        <w:rPr>
          <w:rFonts w:ascii="Times New Roman" w:hAnsi="Times New Roman"/>
          <w:szCs w:val="24"/>
        </w:rPr>
        <w:t>SERVICES TO THE CONTRACT AFTER AWARD</w:t>
      </w:r>
      <w:bookmarkEnd w:id="56"/>
      <w:bookmarkEnd w:id="57"/>
      <w:bookmarkEnd w:id="58"/>
    </w:p>
    <w:p w14:paraId="045B27E8" w14:textId="357238F5" w:rsidR="00636ED7" w:rsidRPr="00552532" w:rsidRDefault="00636ED7" w:rsidP="009A31A2">
      <w:pPr>
        <w:jc w:val="both"/>
        <w:outlineLvl w:val="0"/>
        <w:rPr>
          <w:b/>
          <w:caps/>
        </w:rPr>
      </w:pPr>
    </w:p>
    <w:p w14:paraId="79FFE864" w14:textId="5374E902" w:rsidR="00636ED7" w:rsidRPr="00552532" w:rsidRDefault="00636ED7" w:rsidP="009A31A2">
      <w:pPr>
        <w:autoSpaceDE w:val="0"/>
        <w:autoSpaceDN w:val="0"/>
        <w:adjustRightInd w:val="0"/>
        <w:jc w:val="both"/>
      </w:pPr>
      <w:r w:rsidRPr="00552532">
        <w:t xml:space="preserve">Following the Contract award, </w:t>
      </w:r>
      <w:r w:rsidRPr="00552532">
        <w:rPr>
          <w:b/>
          <w:i/>
          <w:caps/>
        </w:rPr>
        <w:t>additional</w:t>
      </w:r>
      <w:r w:rsidRPr="00552532">
        <w:t xml:space="preserve"> products</w:t>
      </w:r>
      <w:r w:rsidR="007E1193" w:rsidRPr="00552532">
        <w:t xml:space="preserve"> or services</w:t>
      </w:r>
      <w:r w:rsidRPr="00552532">
        <w:t xml:space="preserve"> of the same general category that could have been encompassed in the award of this contract, and that are not already on the contract, may be added. </w:t>
      </w:r>
      <w:r w:rsidR="006512CA" w:rsidRPr="00552532">
        <w:t xml:space="preserve"> </w:t>
      </w:r>
      <w:r w:rsidRPr="00552532">
        <w:t>A formal written request may b</w:t>
      </w:r>
      <w:r w:rsidR="006512CA" w:rsidRPr="00552532">
        <w:t>e sent to successful Contractor</w:t>
      </w:r>
      <w:r w:rsidRPr="00552532">
        <w:t xml:space="preserve"> to provide a proposal on the additional services and shall submit proposals to SJRA as instructed. </w:t>
      </w:r>
      <w:r w:rsidR="006512CA" w:rsidRPr="00552532">
        <w:t xml:space="preserve"> </w:t>
      </w:r>
      <w:r w:rsidRPr="00552532">
        <w:t>All prices are subject to negotiatio</w:t>
      </w:r>
      <w:r w:rsidR="00A21CD7" w:rsidRPr="00552532">
        <w:t>n with a Best and Final Offer (BAFO</w:t>
      </w:r>
      <w:r w:rsidRPr="00552532">
        <w:t xml:space="preserve">). </w:t>
      </w:r>
      <w:r w:rsidR="006512CA" w:rsidRPr="00552532">
        <w:t xml:space="preserve"> </w:t>
      </w:r>
      <w:r w:rsidRPr="00552532">
        <w:t xml:space="preserve">SJRA may accept or reject any or all pricing proposals, </w:t>
      </w:r>
      <w:r w:rsidR="00070263" w:rsidRPr="00552532">
        <w:t xml:space="preserve">and may issue a separate RFP </w:t>
      </w:r>
      <w:r w:rsidRPr="00552532">
        <w:t>for the products after rejecting some or all of the proposals.</w:t>
      </w:r>
      <w:r w:rsidR="006512CA" w:rsidRPr="00552532">
        <w:t xml:space="preserve"> </w:t>
      </w:r>
      <w:r w:rsidRPr="00552532">
        <w:t xml:space="preserve"> The commodities and services covered under this provision shall conform to the statement of work, specifications, and requirements as outlined in the request. </w:t>
      </w:r>
      <w:r w:rsidR="006512CA" w:rsidRPr="00552532">
        <w:t xml:space="preserve"> </w:t>
      </w:r>
      <w:r w:rsidRPr="00552532">
        <w:t>Contract changes shall be made in accordance wit</w:t>
      </w:r>
      <w:r w:rsidR="004412A1">
        <w:t>h Texas Water Code, Chapter 49 and Texas Government Code, Chapter 2269.</w:t>
      </w:r>
    </w:p>
    <w:p w14:paraId="3AC140E4" w14:textId="77777777" w:rsidR="00C7471A" w:rsidRPr="00552532" w:rsidRDefault="00C7471A" w:rsidP="009A31A2">
      <w:pPr>
        <w:autoSpaceDE w:val="0"/>
        <w:autoSpaceDN w:val="0"/>
        <w:adjustRightInd w:val="0"/>
        <w:jc w:val="both"/>
        <w:rPr>
          <w:b/>
          <w:caps/>
        </w:rPr>
      </w:pPr>
    </w:p>
    <w:p w14:paraId="6B9ECDC5" w14:textId="09DA3E41" w:rsidR="0076472A" w:rsidRPr="00552532" w:rsidRDefault="00B02E71" w:rsidP="00324F08">
      <w:pPr>
        <w:pStyle w:val="Heading1"/>
        <w:numPr>
          <w:ilvl w:val="0"/>
          <w:numId w:val="1"/>
        </w:numPr>
        <w:rPr>
          <w:rFonts w:ascii="Times New Roman" w:hAnsi="Times New Roman"/>
          <w:szCs w:val="24"/>
        </w:rPr>
      </w:pPr>
      <w:bookmarkStart w:id="59" w:name="_Toc532367770"/>
      <w:bookmarkStart w:id="60" w:name="_Toc532457648"/>
      <w:bookmarkStart w:id="61" w:name="_Toc18910969"/>
      <w:r w:rsidRPr="00552532">
        <w:rPr>
          <w:rFonts w:ascii="Times New Roman" w:hAnsi="Times New Roman"/>
          <w:szCs w:val="24"/>
        </w:rPr>
        <w:t>E</w:t>
      </w:r>
      <w:r w:rsidR="00324F08">
        <w:rPr>
          <w:rFonts w:ascii="Times New Roman" w:hAnsi="Times New Roman"/>
          <w:szCs w:val="24"/>
        </w:rPr>
        <w:t>XHIBIT</w:t>
      </w:r>
      <w:r w:rsidRPr="00552532">
        <w:rPr>
          <w:rFonts w:ascii="Times New Roman" w:hAnsi="Times New Roman"/>
          <w:szCs w:val="24"/>
        </w:rPr>
        <w:t xml:space="preserve"> </w:t>
      </w:r>
      <w:r w:rsidR="00CA7ADC" w:rsidRPr="00552532">
        <w:rPr>
          <w:rFonts w:ascii="Times New Roman" w:hAnsi="Times New Roman"/>
          <w:szCs w:val="24"/>
        </w:rPr>
        <w:t>4</w:t>
      </w:r>
      <w:r w:rsidR="0076472A" w:rsidRPr="00552532">
        <w:rPr>
          <w:rFonts w:ascii="Times New Roman" w:hAnsi="Times New Roman"/>
          <w:szCs w:val="24"/>
        </w:rPr>
        <w:t xml:space="preserve"> – P</w:t>
      </w:r>
      <w:r w:rsidR="00552532">
        <w:rPr>
          <w:rFonts w:ascii="Times New Roman" w:hAnsi="Times New Roman"/>
          <w:szCs w:val="24"/>
        </w:rPr>
        <w:t xml:space="preserve">RICING SHEET </w:t>
      </w:r>
      <w:r w:rsidR="00622B4B" w:rsidRPr="00552532">
        <w:rPr>
          <w:rFonts w:ascii="Times New Roman" w:hAnsi="Times New Roman"/>
          <w:szCs w:val="24"/>
        </w:rPr>
        <w:t>INSTRUCTIONS</w:t>
      </w:r>
      <w:bookmarkEnd w:id="59"/>
      <w:bookmarkEnd w:id="60"/>
      <w:bookmarkEnd w:id="61"/>
    </w:p>
    <w:p w14:paraId="4648FE65" w14:textId="77777777" w:rsidR="0076472A" w:rsidRPr="00552532" w:rsidRDefault="0076472A" w:rsidP="009A31A2">
      <w:pPr>
        <w:jc w:val="both"/>
      </w:pPr>
    </w:p>
    <w:p w14:paraId="191D3EEC" w14:textId="5A8C8C43" w:rsidR="00615EF0" w:rsidRDefault="00B02E71" w:rsidP="009A31A2">
      <w:pPr>
        <w:jc w:val="both"/>
      </w:pPr>
      <w:r w:rsidRPr="00552532">
        <w:rPr>
          <w:b/>
        </w:rPr>
        <w:t>Exhibit</w:t>
      </w:r>
      <w:r w:rsidR="00D923BB" w:rsidRPr="00552532">
        <w:rPr>
          <w:b/>
        </w:rPr>
        <w:t xml:space="preserve"> </w:t>
      </w:r>
      <w:r w:rsidR="00C7471A" w:rsidRPr="00552532">
        <w:rPr>
          <w:b/>
        </w:rPr>
        <w:t>4</w:t>
      </w:r>
      <w:r w:rsidR="00510BCE">
        <w:rPr>
          <w:b/>
        </w:rPr>
        <w:t>A and 4B</w:t>
      </w:r>
      <w:r w:rsidR="0076472A" w:rsidRPr="00552532">
        <w:rPr>
          <w:b/>
        </w:rPr>
        <w:t xml:space="preserve"> – </w:t>
      </w:r>
      <w:r w:rsidR="00510BCE">
        <w:rPr>
          <w:b/>
        </w:rPr>
        <w:t xml:space="preserve">Proposal form and </w:t>
      </w:r>
      <w:r w:rsidR="0076472A" w:rsidRPr="00552532">
        <w:rPr>
          <w:b/>
        </w:rPr>
        <w:t>Pricing Sheet</w:t>
      </w:r>
      <w:r w:rsidR="0076472A" w:rsidRPr="00552532">
        <w:t xml:space="preserve"> is included with the </w:t>
      </w:r>
      <w:r w:rsidR="00536F1B" w:rsidRPr="00552532">
        <w:t>RFP</w:t>
      </w:r>
      <w:r w:rsidR="0076472A" w:rsidRPr="00552532">
        <w:t xml:space="preserve"> Documents; additional copies may be obtained at </w:t>
      </w:r>
      <w:hyperlink r:id="rId19" w:history="1">
        <w:r w:rsidR="00070263" w:rsidRPr="00552532">
          <w:rPr>
            <w:rStyle w:val="Hyperlink"/>
          </w:rPr>
          <w:t>http://www.sjra.net/purchasing</w:t>
        </w:r>
      </w:hyperlink>
      <w:r w:rsidR="0076472A" w:rsidRPr="00552532">
        <w:t xml:space="preserve">.  Interested parties that are not already registered </w:t>
      </w:r>
      <w:r w:rsidR="00615EF0">
        <w:t>with San Jacinto River Authority for doing business may</w:t>
      </w:r>
      <w:r w:rsidR="0076472A" w:rsidRPr="00552532">
        <w:t xml:space="preserve"> register as a “New Vendor” </w:t>
      </w:r>
      <w:r w:rsidR="00615EF0">
        <w:t xml:space="preserve">by accessing this website: </w:t>
      </w:r>
      <w:hyperlink r:id="rId20" w:history="1">
        <w:r w:rsidR="00615EF0" w:rsidRPr="00923E68">
          <w:rPr>
            <w:rStyle w:val="Hyperlink"/>
          </w:rPr>
          <w:t>https://www.sjra.net/purchasing/bidopportunities/</w:t>
        </w:r>
      </w:hyperlink>
      <w:r w:rsidR="00615EF0">
        <w:t>.</w:t>
      </w:r>
    </w:p>
    <w:p w14:paraId="2FDCB4D7" w14:textId="77777777" w:rsidR="0076472A" w:rsidRPr="00552532" w:rsidRDefault="0076472A" w:rsidP="009A31A2">
      <w:pPr>
        <w:ind w:left="1080" w:hanging="810"/>
        <w:jc w:val="both"/>
      </w:pPr>
    </w:p>
    <w:p w14:paraId="6ECDF5B5" w14:textId="7CA6F3C7" w:rsidR="00531B7E" w:rsidRPr="00552532" w:rsidRDefault="0076472A" w:rsidP="009A31A2">
      <w:pPr>
        <w:jc w:val="both"/>
      </w:pPr>
      <w:r w:rsidRPr="00552532">
        <w:t xml:space="preserve">All blanks on the </w:t>
      </w:r>
      <w:r w:rsidRPr="00552532">
        <w:rPr>
          <w:b/>
        </w:rPr>
        <w:t xml:space="preserve">Exhibit </w:t>
      </w:r>
      <w:r w:rsidR="00C7471A" w:rsidRPr="00552532">
        <w:rPr>
          <w:b/>
        </w:rPr>
        <w:t>4</w:t>
      </w:r>
      <w:r w:rsidR="00510BCE">
        <w:rPr>
          <w:b/>
        </w:rPr>
        <w:t>A and 4B</w:t>
      </w:r>
      <w:r w:rsidRPr="00552532">
        <w:rPr>
          <w:b/>
        </w:rPr>
        <w:t xml:space="preserve"> – </w:t>
      </w:r>
      <w:r w:rsidR="00510BCE">
        <w:rPr>
          <w:b/>
        </w:rPr>
        <w:t xml:space="preserve">Proposal form and </w:t>
      </w:r>
      <w:r w:rsidRPr="00552532">
        <w:rPr>
          <w:b/>
        </w:rPr>
        <w:t>Pricing Sheet</w:t>
      </w:r>
      <w:r w:rsidRPr="00552532">
        <w:t xml:space="preserve"> must be completed and submitted in accordance with the </w:t>
      </w:r>
      <w:r w:rsidR="00531B7E" w:rsidRPr="00552532">
        <w:t xml:space="preserve">submission </w:t>
      </w:r>
      <w:r w:rsidRPr="00552532">
        <w:t>requirements of this solicitation.</w:t>
      </w:r>
      <w:r w:rsidR="006512CA" w:rsidRPr="00552532">
        <w:t xml:space="preserve"> </w:t>
      </w:r>
      <w:r w:rsidRPr="00552532">
        <w:t xml:space="preserve"> The Proposal price shall include </w:t>
      </w:r>
      <w:r w:rsidR="00421D10" w:rsidRPr="00552532">
        <w:t>the</w:t>
      </w:r>
      <w:r w:rsidRPr="00552532">
        <w:t xml:space="preserve"> </w:t>
      </w:r>
      <w:r w:rsidR="00421D10" w:rsidRPr="00552532">
        <w:t>amount,</w:t>
      </w:r>
      <w:r w:rsidRPr="00552532">
        <w:t xml:space="preserve"> as the Offeror deems proper for overhead and </w:t>
      </w:r>
      <w:r w:rsidR="00421D10" w:rsidRPr="00552532">
        <w:t xml:space="preserve">profit. </w:t>
      </w:r>
      <w:r w:rsidR="00577827" w:rsidRPr="00552532">
        <w:t>The pricing sheet shall be returned to SJRA in both hard copy and MS Excel format</w:t>
      </w:r>
      <w:r w:rsidR="00CA5E01" w:rsidRPr="00552532">
        <w:t>(</w:t>
      </w:r>
      <w:r w:rsidR="00577827" w:rsidRPr="00552532">
        <w:t>s</w:t>
      </w:r>
      <w:r w:rsidR="00CA5E01" w:rsidRPr="00552532">
        <w:t>)</w:t>
      </w:r>
      <w:r w:rsidR="00577827" w:rsidRPr="00552532">
        <w:t xml:space="preserve">. </w:t>
      </w:r>
    </w:p>
    <w:p w14:paraId="3BC07785" w14:textId="4C91BC8B" w:rsidR="009A31A2" w:rsidRPr="00552532" w:rsidRDefault="009A31A2"/>
    <w:p w14:paraId="654E3683" w14:textId="6595828D" w:rsidR="00435AD6" w:rsidRPr="00552532" w:rsidRDefault="00627EAD" w:rsidP="00324F08">
      <w:pPr>
        <w:pStyle w:val="Heading1"/>
        <w:numPr>
          <w:ilvl w:val="0"/>
          <w:numId w:val="1"/>
        </w:numPr>
        <w:rPr>
          <w:rFonts w:ascii="Times New Roman" w:hAnsi="Times New Roman"/>
          <w:szCs w:val="24"/>
        </w:rPr>
      </w:pPr>
      <w:bookmarkStart w:id="62" w:name="_Toc532367771"/>
      <w:bookmarkStart w:id="63" w:name="_Toc532457649"/>
      <w:bookmarkStart w:id="64" w:name="_Toc18910970"/>
      <w:r w:rsidRPr="00552532">
        <w:rPr>
          <w:rFonts w:ascii="Times New Roman" w:hAnsi="Times New Roman"/>
          <w:szCs w:val="24"/>
        </w:rPr>
        <w:t>QUANITITES</w:t>
      </w:r>
      <w:bookmarkEnd w:id="62"/>
      <w:bookmarkEnd w:id="63"/>
      <w:bookmarkEnd w:id="64"/>
    </w:p>
    <w:p w14:paraId="682F58AC" w14:textId="2E7A3DEA" w:rsidR="000A324E" w:rsidRPr="00552532" w:rsidRDefault="00B779E6" w:rsidP="000A324E">
      <w:pPr>
        <w:widowControl w:val="0"/>
        <w:tabs>
          <w:tab w:val="left" w:pos="840"/>
          <w:tab w:val="left" w:pos="2940"/>
        </w:tabs>
        <w:spacing w:before="120" w:after="120" w:line="239" w:lineRule="auto"/>
        <w:ind w:right="256"/>
        <w:jc w:val="both"/>
        <w:rPr>
          <w:color w:val="7030A0"/>
        </w:rPr>
      </w:pPr>
      <w:r w:rsidRPr="004412A1">
        <w:t xml:space="preserve">This RFP is asking for </w:t>
      </w:r>
      <w:r w:rsidR="00552532" w:rsidRPr="004412A1">
        <w:t>time and materials</w:t>
      </w:r>
      <w:r w:rsidR="004412A1">
        <w:t xml:space="preserve"> for the construction services</w:t>
      </w:r>
      <w:r w:rsidR="00552532" w:rsidRPr="004412A1">
        <w:t xml:space="preserve">.  </w:t>
      </w:r>
    </w:p>
    <w:p w14:paraId="62967129" w14:textId="181A1B6F" w:rsidR="00A27C88" w:rsidRPr="00552532" w:rsidRDefault="00A27C88" w:rsidP="009A31A2">
      <w:pPr>
        <w:ind w:left="540"/>
        <w:jc w:val="both"/>
      </w:pPr>
    </w:p>
    <w:p w14:paraId="45EEDA9C" w14:textId="0B00C073" w:rsidR="004B40B8" w:rsidRPr="00552532" w:rsidRDefault="00627EAD" w:rsidP="00324F08">
      <w:pPr>
        <w:pStyle w:val="Heading1"/>
        <w:numPr>
          <w:ilvl w:val="0"/>
          <w:numId w:val="1"/>
        </w:numPr>
        <w:rPr>
          <w:rFonts w:ascii="Times New Roman" w:hAnsi="Times New Roman"/>
          <w:szCs w:val="24"/>
        </w:rPr>
      </w:pPr>
      <w:bookmarkStart w:id="65" w:name="_Toc532367772"/>
      <w:bookmarkStart w:id="66" w:name="_Toc532457650"/>
      <w:bookmarkStart w:id="67" w:name="_Toc18910971"/>
      <w:r w:rsidRPr="00552532">
        <w:rPr>
          <w:rFonts w:ascii="Times New Roman" w:hAnsi="Times New Roman"/>
          <w:szCs w:val="24"/>
        </w:rPr>
        <w:t>SUBSTITUTES AND “OR EQUAL” ITEMS</w:t>
      </w:r>
      <w:bookmarkEnd w:id="65"/>
      <w:bookmarkEnd w:id="66"/>
      <w:bookmarkEnd w:id="67"/>
    </w:p>
    <w:p w14:paraId="5B4E4904" w14:textId="77777777" w:rsidR="004F4AB9" w:rsidRPr="00552532" w:rsidRDefault="004F4AB9" w:rsidP="009A31A2">
      <w:pPr>
        <w:widowControl w:val="0"/>
        <w:jc w:val="both"/>
      </w:pPr>
    </w:p>
    <w:p w14:paraId="3B3E87D6" w14:textId="1541CC64" w:rsidR="004B40B8" w:rsidRPr="00552532" w:rsidRDefault="004B40B8" w:rsidP="009A31A2">
      <w:pPr>
        <w:widowControl w:val="0"/>
        <w:jc w:val="both"/>
      </w:pPr>
      <w:r w:rsidRPr="00552532">
        <w:t xml:space="preserve">The Contract, if awarded, will be on the basis of goods and services described in the </w:t>
      </w:r>
      <w:r w:rsidR="00A234B2" w:rsidRPr="00552532">
        <w:t>requirements</w:t>
      </w:r>
      <w:r w:rsidRPr="00552532">
        <w:t xml:space="preserve"> with consideration for possible </w:t>
      </w:r>
      <w:r w:rsidR="00250382" w:rsidRPr="00552532">
        <w:t>“</w:t>
      </w:r>
      <w:r w:rsidRPr="00552532">
        <w:t>substitute</w:t>
      </w:r>
      <w:r w:rsidR="00250382" w:rsidRPr="00552532">
        <w:t>”</w:t>
      </w:r>
      <w:r w:rsidR="000D006C" w:rsidRPr="00552532">
        <w:t xml:space="preserve"> or "equivalent" items</w:t>
      </w:r>
      <w:r w:rsidR="007A3AE5" w:rsidRPr="00552532">
        <w:t xml:space="preserve"> recommended by the </w:t>
      </w:r>
      <w:r w:rsidR="000448F9" w:rsidRPr="00552532">
        <w:t>manufacturer</w:t>
      </w:r>
      <w:r w:rsidR="000D006C" w:rsidRPr="00552532">
        <w:t>.</w:t>
      </w:r>
    </w:p>
    <w:p w14:paraId="20B0AF78" w14:textId="399E07E0" w:rsidR="00F12154" w:rsidRPr="00552532" w:rsidRDefault="00F12154" w:rsidP="009A31A2">
      <w:pPr>
        <w:widowControl w:val="0"/>
        <w:jc w:val="both"/>
      </w:pPr>
    </w:p>
    <w:p w14:paraId="512516AF" w14:textId="4FCA735E" w:rsidR="00627EAD" w:rsidRPr="00552532" w:rsidRDefault="00627EAD" w:rsidP="005B0637">
      <w:pPr>
        <w:pStyle w:val="Heading1"/>
        <w:numPr>
          <w:ilvl w:val="0"/>
          <w:numId w:val="1"/>
        </w:numPr>
        <w:tabs>
          <w:tab w:val="clear" w:pos="720"/>
          <w:tab w:val="clear" w:pos="1710"/>
          <w:tab w:val="clear" w:pos="2592"/>
          <w:tab w:val="clear" w:pos="10080"/>
        </w:tabs>
        <w:jc w:val="both"/>
        <w:rPr>
          <w:rFonts w:ascii="Times New Roman" w:hAnsi="Times New Roman"/>
          <w:szCs w:val="24"/>
        </w:rPr>
      </w:pPr>
      <w:bookmarkStart w:id="68" w:name="_Toc532367773"/>
      <w:bookmarkStart w:id="69" w:name="_Toc532457651"/>
      <w:bookmarkStart w:id="70" w:name="_Toc18910972"/>
      <w:r w:rsidRPr="00552532">
        <w:rPr>
          <w:rFonts w:ascii="Times New Roman" w:hAnsi="Times New Roman"/>
          <w:szCs w:val="24"/>
        </w:rPr>
        <w:lastRenderedPageBreak/>
        <w:t>CONTRACT, TERMS, CONDITIONS, AND REQUIREMENTS</w:t>
      </w:r>
      <w:bookmarkEnd w:id="68"/>
      <w:bookmarkEnd w:id="69"/>
      <w:bookmarkEnd w:id="70"/>
    </w:p>
    <w:p w14:paraId="7EA0F8D5" w14:textId="77777777" w:rsidR="00627EAD" w:rsidRPr="00552532" w:rsidRDefault="00627EAD" w:rsidP="009A31A2">
      <w:pPr>
        <w:widowControl w:val="0"/>
        <w:jc w:val="both"/>
      </w:pPr>
    </w:p>
    <w:p w14:paraId="3F31E2E5" w14:textId="7F33BA95" w:rsidR="00DF712D" w:rsidRPr="00552532" w:rsidRDefault="00933C45" w:rsidP="009A31A2">
      <w:pPr>
        <w:jc w:val="both"/>
        <w:rPr>
          <w:b/>
        </w:rPr>
      </w:pPr>
      <w:r w:rsidRPr="00552532">
        <w:t xml:space="preserve">The Offeror proposes and agrees, if their Proposal is accepted, to enter into an Agreement with </w:t>
      </w:r>
      <w:r w:rsidR="00C7471A" w:rsidRPr="00552532">
        <w:t>SJRA</w:t>
      </w:r>
      <w:r w:rsidRPr="00552532">
        <w:t xml:space="preserve"> in the contract form </w:t>
      </w:r>
      <w:r w:rsidR="007A3AE5" w:rsidRPr="00552532">
        <w:t xml:space="preserve">provided as an example agreement </w:t>
      </w:r>
      <w:r w:rsidRPr="00552532">
        <w:t xml:space="preserve">included as </w:t>
      </w:r>
      <w:r w:rsidR="0024172D" w:rsidRPr="00552532">
        <w:rPr>
          <w:b/>
        </w:rPr>
        <w:t>Exhibit 1</w:t>
      </w:r>
      <w:r w:rsidR="00C7471A" w:rsidRPr="00552532">
        <w:rPr>
          <w:b/>
        </w:rPr>
        <w:t xml:space="preserve"> – </w:t>
      </w:r>
      <w:r w:rsidR="004C63A4" w:rsidRPr="00552532">
        <w:rPr>
          <w:b/>
        </w:rPr>
        <w:t>Miscellaneous Services</w:t>
      </w:r>
      <w:r w:rsidR="00C7471A" w:rsidRPr="00552532">
        <w:rPr>
          <w:b/>
        </w:rPr>
        <w:t xml:space="preserve"> Agreement</w:t>
      </w:r>
      <w:r w:rsidR="00452C99">
        <w:rPr>
          <w:b/>
        </w:rPr>
        <w:t xml:space="preserve"> </w:t>
      </w:r>
      <w:r w:rsidR="004412A1">
        <w:rPr>
          <w:b/>
        </w:rPr>
        <w:t>/ Construction</w:t>
      </w:r>
      <w:r w:rsidR="00452C99">
        <w:rPr>
          <w:b/>
        </w:rPr>
        <w:t xml:space="preserve"> Services</w:t>
      </w:r>
      <w:r w:rsidR="0024172D" w:rsidRPr="00552532">
        <w:rPr>
          <w:b/>
        </w:rPr>
        <w:t>.</w:t>
      </w:r>
      <w:r w:rsidR="00C52298" w:rsidRPr="00552532">
        <w:rPr>
          <w:b/>
        </w:rPr>
        <w:t xml:space="preserve"> </w:t>
      </w:r>
    </w:p>
    <w:p w14:paraId="0B4C58F2" w14:textId="77777777" w:rsidR="00DF712D" w:rsidRPr="00552532" w:rsidRDefault="00DF712D" w:rsidP="009A31A2">
      <w:pPr>
        <w:jc w:val="both"/>
        <w:rPr>
          <w:b/>
        </w:rPr>
      </w:pPr>
    </w:p>
    <w:p w14:paraId="08A42BA3" w14:textId="6A6842AC" w:rsidR="004B40B8" w:rsidRPr="00552532" w:rsidRDefault="00627EAD" w:rsidP="00324F08">
      <w:pPr>
        <w:pStyle w:val="Heading1"/>
        <w:numPr>
          <w:ilvl w:val="0"/>
          <w:numId w:val="1"/>
        </w:numPr>
        <w:rPr>
          <w:rFonts w:ascii="Times New Roman" w:hAnsi="Times New Roman"/>
          <w:szCs w:val="24"/>
        </w:rPr>
      </w:pPr>
      <w:bookmarkStart w:id="71" w:name="_Toc532367774"/>
      <w:bookmarkStart w:id="72" w:name="_Toc532457652"/>
      <w:bookmarkStart w:id="73" w:name="_Toc18910973"/>
      <w:r w:rsidRPr="00552532">
        <w:rPr>
          <w:rFonts w:ascii="Times New Roman" w:hAnsi="Times New Roman"/>
          <w:szCs w:val="24"/>
        </w:rPr>
        <w:t>SUBCONTRACTORS, SUPPLIERS AND OTHERS</w:t>
      </w:r>
      <w:bookmarkEnd w:id="71"/>
      <w:bookmarkEnd w:id="72"/>
      <w:bookmarkEnd w:id="73"/>
    </w:p>
    <w:p w14:paraId="1D2AC28A" w14:textId="77777777" w:rsidR="004B40B8" w:rsidRPr="00552532" w:rsidRDefault="004B40B8" w:rsidP="009A31A2">
      <w:pPr>
        <w:pStyle w:val="ListParagraph"/>
        <w:ind w:left="1080"/>
        <w:jc w:val="both"/>
        <w:rPr>
          <w:rFonts w:ascii="Times New Roman" w:hAnsi="Times New Roman"/>
          <w:sz w:val="24"/>
          <w:szCs w:val="24"/>
        </w:rPr>
      </w:pPr>
    </w:p>
    <w:p w14:paraId="15FC29C4" w14:textId="08CE8823" w:rsidR="004B40B8" w:rsidRPr="00552532" w:rsidRDefault="004B40B8" w:rsidP="009A31A2">
      <w:pPr>
        <w:jc w:val="both"/>
      </w:pPr>
      <w:r w:rsidRPr="00552532">
        <w:t xml:space="preserve">If </w:t>
      </w:r>
      <w:r w:rsidR="007E1193" w:rsidRPr="00552532">
        <w:t>SJRA</w:t>
      </w:r>
      <w:r w:rsidRPr="00552532">
        <w:t xml:space="preserve"> requests the identity of certain Subcontractors, Suppliers</w:t>
      </w:r>
      <w:r w:rsidR="006512CA" w:rsidRPr="00552532">
        <w:t>,</w:t>
      </w:r>
      <w:r w:rsidRPr="00552532">
        <w:t xml:space="preserve"> or other persons or organizations </w:t>
      </w:r>
      <w:r w:rsidR="0044325B" w:rsidRPr="00552532">
        <w:t xml:space="preserve">that shall furnish the materials or services, </w:t>
      </w:r>
      <w:r w:rsidRPr="00552532">
        <w:t xml:space="preserve">shall within five </w:t>
      </w:r>
      <w:r w:rsidR="00C2738A" w:rsidRPr="00552532">
        <w:t xml:space="preserve">(5) </w:t>
      </w:r>
      <w:r w:rsidR="00250382" w:rsidRPr="00552532">
        <w:t xml:space="preserve">calendar </w:t>
      </w:r>
      <w:r w:rsidRPr="00552532">
        <w:t xml:space="preserve">days from request submit to </w:t>
      </w:r>
      <w:r w:rsidR="007E1193" w:rsidRPr="00552532">
        <w:t>SJRA</w:t>
      </w:r>
      <w:r w:rsidRPr="00552532">
        <w:t xml:space="preserve"> a list of all such Subcontractors, Suppliers</w:t>
      </w:r>
      <w:r w:rsidR="006512CA" w:rsidRPr="00552532">
        <w:t>,</w:t>
      </w:r>
      <w:r w:rsidRPr="00552532">
        <w:t xml:space="preserve"> or other persons or organizations proposed for those portions of the Work for which such identification is requested.  </w:t>
      </w:r>
    </w:p>
    <w:p w14:paraId="05DAFD3A" w14:textId="77777777" w:rsidR="004B40B8" w:rsidRPr="00552532" w:rsidRDefault="004B40B8" w:rsidP="009A31A2">
      <w:pPr>
        <w:ind w:left="450"/>
        <w:jc w:val="both"/>
      </w:pPr>
    </w:p>
    <w:p w14:paraId="3D315650" w14:textId="21B18518" w:rsidR="004B40B8" w:rsidRPr="00552532" w:rsidRDefault="004B40B8" w:rsidP="009A31A2">
      <w:pPr>
        <w:jc w:val="both"/>
      </w:pPr>
      <w:r w:rsidRPr="00552532">
        <w:t>No Contractor shall be required to employ any Subcontractor, Supplier, other person or organization against whom Contractor has reasonable objection.</w:t>
      </w:r>
    </w:p>
    <w:p w14:paraId="324BBFBD" w14:textId="77777777" w:rsidR="00627EAD" w:rsidRPr="00552532" w:rsidRDefault="00627EAD" w:rsidP="009A31A2">
      <w:pPr>
        <w:jc w:val="both"/>
      </w:pPr>
    </w:p>
    <w:p w14:paraId="2BA4339E" w14:textId="28F10FF2" w:rsidR="008A783A" w:rsidRPr="00324F08" w:rsidRDefault="00627EAD" w:rsidP="00324F08">
      <w:pPr>
        <w:pStyle w:val="Heading1"/>
        <w:numPr>
          <w:ilvl w:val="0"/>
          <w:numId w:val="1"/>
        </w:numPr>
        <w:rPr>
          <w:rFonts w:ascii="Times New Roman" w:hAnsi="Times New Roman"/>
        </w:rPr>
      </w:pPr>
      <w:bookmarkStart w:id="74" w:name="_Toc532367775"/>
      <w:bookmarkStart w:id="75" w:name="_Toc532457653"/>
      <w:bookmarkStart w:id="76" w:name="_Toc18910974"/>
      <w:r w:rsidRPr="00324F08">
        <w:rPr>
          <w:rFonts w:ascii="Times New Roman" w:hAnsi="Times New Roman"/>
        </w:rPr>
        <w:t>EXCEPTIONS</w:t>
      </w:r>
      <w:bookmarkEnd w:id="74"/>
      <w:bookmarkEnd w:id="75"/>
      <w:bookmarkEnd w:id="76"/>
    </w:p>
    <w:p w14:paraId="6E45A856" w14:textId="19B59827" w:rsidR="008A783A" w:rsidRPr="00552532" w:rsidRDefault="008A783A" w:rsidP="009A31A2">
      <w:pPr>
        <w:spacing w:before="100" w:beforeAutospacing="1" w:after="100" w:afterAutospacing="1"/>
        <w:jc w:val="both"/>
        <w:rPr>
          <w:color w:val="000000" w:themeColor="text1"/>
        </w:rPr>
      </w:pPr>
      <w:r w:rsidRPr="00552532">
        <w:rPr>
          <w:color w:val="000000" w:themeColor="text1"/>
        </w:rPr>
        <w:t xml:space="preserve">The </w:t>
      </w:r>
      <w:r w:rsidR="00536F1B" w:rsidRPr="00552532">
        <w:rPr>
          <w:color w:val="000000" w:themeColor="text1"/>
        </w:rPr>
        <w:t>RFP</w:t>
      </w:r>
      <w:r w:rsidRPr="00552532">
        <w:rPr>
          <w:color w:val="000000" w:themeColor="text1"/>
        </w:rPr>
        <w:t xml:space="preserve"> process allows for negotiation of the final submitted pricing, and requirements of this proposal, however, the terms and conditions of </w:t>
      </w:r>
      <w:r w:rsidR="00DA3363" w:rsidRPr="00552532">
        <w:rPr>
          <w:b/>
          <w:color w:val="000000" w:themeColor="text1"/>
        </w:rPr>
        <w:t xml:space="preserve">Exhibit </w:t>
      </w:r>
      <w:r w:rsidR="0024172D" w:rsidRPr="00552532">
        <w:rPr>
          <w:b/>
          <w:color w:val="000000" w:themeColor="text1"/>
        </w:rPr>
        <w:t>1</w:t>
      </w:r>
      <w:r w:rsidRPr="00552532">
        <w:rPr>
          <w:b/>
          <w:color w:val="000000" w:themeColor="text1"/>
        </w:rPr>
        <w:t xml:space="preserve"> </w:t>
      </w:r>
      <w:r w:rsidR="00E75543" w:rsidRPr="00552532">
        <w:rPr>
          <w:b/>
          <w:color w:val="000000" w:themeColor="text1"/>
        </w:rPr>
        <w:t>–</w:t>
      </w:r>
      <w:r w:rsidRPr="00552532">
        <w:rPr>
          <w:b/>
          <w:color w:val="000000" w:themeColor="text1"/>
        </w:rPr>
        <w:t xml:space="preserve"> </w:t>
      </w:r>
      <w:r w:rsidR="004C63A4" w:rsidRPr="00552532">
        <w:rPr>
          <w:b/>
          <w:color w:val="000000" w:themeColor="text1"/>
        </w:rPr>
        <w:t>Miscellaneous Services</w:t>
      </w:r>
      <w:r w:rsidRPr="00552532">
        <w:rPr>
          <w:b/>
          <w:color w:val="000000" w:themeColor="text1"/>
        </w:rPr>
        <w:t xml:space="preserve"> Agreement </w:t>
      </w:r>
      <w:r w:rsidRPr="00552532">
        <w:rPr>
          <w:color w:val="000000" w:themeColor="text1"/>
        </w:rPr>
        <w:t xml:space="preserve">are </w:t>
      </w:r>
      <w:r w:rsidRPr="00552532">
        <w:rPr>
          <w:b/>
          <w:i/>
          <w:color w:val="000000" w:themeColor="text1"/>
          <w:u w:val="single"/>
        </w:rPr>
        <w:t>not negotiable</w:t>
      </w:r>
      <w:r w:rsidRPr="00552532">
        <w:rPr>
          <w:color w:val="000000" w:themeColor="text1"/>
        </w:rPr>
        <w:t xml:space="preserve">. </w:t>
      </w:r>
      <w:r w:rsidR="006512CA" w:rsidRPr="00552532">
        <w:rPr>
          <w:color w:val="000000" w:themeColor="text1"/>
        </w:rPr>
        <w:t xml:space="preserve"> </w:t>
      </w:r>
      <w:r w:rsidRPr="00552532">
        <w:rPr>
          <w:color w:val="000000" w:themeColor="text1"/>
        </w:rPr>
        <w:t xml:space="preserve">The respondent shall note any exceptions to the solicitation document, </w:t>
      </w:r>
      <w:r w:rsidR="00B02E71" w:rsidRPr="00552532">
        <w:rPr>
          <w:color w:val="000000" w:themeColor="text1"/>
        </w:rPr>
        <w:t xml:space="preserve">within </w:t>
      </w:r>
      <w:r w:rsidR="003529A0" w:rsidRPr="00552532">
        <w:rPr>
          <w:b/>
          <w:color w:val="000000" w:themeColor="text1"/>
        </w:rPr>
        <w:t>Exhibit 3</w:t>
      </w:r>
      <w:r w:rsidR="004C63A4" w:rsidRPr="00552532">
        <w:rPr>
          <w:b/>
          <w:color w:val="000000" w:themeColor="text1"/>
        </w:rPr>
        <w:t xml:space="preserve">B - </w:t>
      </w:r>
      <w:r w:rsidRPr="00552532">
        <w:rPr>
          <w:b/>
          <w:color w:val="000000" w:themeColor="text1"/>
        </w:rPr>
        <w:t>Submission Exceptions Form.</w:t>
      </w:r>
      <w:r w:rsidRPr="00552532">
        <w:rPr>
          <w:color w:val="000000" w:themeColor="text1"/>
        </w:rPr>
        <w:t xml:space="preserve">  The exceptions will be reviewed to ensure they meet the minimum specifications and requirements and the proposal submission shall be ranked in accordance with the evaluation criteria.  </w:t>
      </w:r>
      <w:r w:rsidR="008C2FE3" w:rsidRPr="00552532">
        <w:rPr>
          <w:color w:val="000000" w:themeColor="text1"/>
        </w:rPr>
        <w:t>SJRA</w:t>
      </w:r>
      <w:r w:rsidRPr="00552532">
        <w:rPr>
          <w:color w:val="000000" w:themeColor="text1"/>
        </w:rPr>
        <w:t xml:space="preserve"> reserves the right to accept, reject or negotiate the exceptions provided. Complete, sign</w:t>
      </w:r>
      <w:r w:rsidR="006512CA" w:rsidRPr="00552532">
        <w:rPr>
          <w:color w:val="000000" w:themeColor="text1"/>
        </w:rPr>
        <w:t>,</w:t>
      </w:r>
      <w:r w:rsidRPr="00552532">
        <w:rPr>
          <w:color w:val="000000" w:themeColor="text1"/>
        </w:rPr>
        <w:t xml:space="preserve"> and return </w:t>
      </w:r>
      <w:r w:rsidR="003529A0" w:rsidRPr="00552532">
        <w:rPr>
          <w:b/>
          <w:color w:val="000000" w:themeColor="text1"/>
        </w:rPr>
        <w:t>Exhibit 3</w:t>
      </w:r>
      <w:r w:rsidR="004C63A4" w:rsidRPr="00552532">
        <w:rPr>
          <w:b/>
          <w:color w:val="000000" w:themeColor="text1"/>
        </w:rPr>
        <w:t xml:space="preserve">B - </w:t>
      </w:r>
      <w:r w:rsidRPr="00552532">
        <w:rPr>
          <w:b/>
          <w:color w:val="000000" w:themeColor="text1"/>
        </w:rPr>
        <w:t>Submission Exceptions Form</w:t>
      </w:r>
      <w:r w:rsidRPr="00552532">
        <w:rPr>
          <w:color w:val="000000" w:themeColor="text1"/>
        </w:rPr>
        <w:t xml:space="preserve">. </w:t>
      </w:r>
      <w:r w:rsidR="00A21CD7" w:rsidRPr="00552532">
        <w:rPr>
          <w:color w:val="000000" w:themeColor="text1"/>
        </w:rPr>
        <w:t xml:space="preserve"> </w:t>
      </w:r>
      <w:r w:rsidRPr="00552532">
        <w:rPr>
          <w:b/>
          <w:color w:val="000000" w:themeColor="text1"/>
        </w:rPr>
        <w:t xml:space="preserve">Do not mark or change the text of the solicitation document, exceptions shall be noted only on </w:t>
      </w:r>
      <w:r w:rsidR="004C63A4" w:rsidRPr="00552532">
        <w:rPr>
          <w:b/>
          <w:color w:val="000000" w:themeColor="text1"/>
        </w:rPr>
        <w:t>this</w:t>
      </w:r>
      <w:r w:rsidRPr="00552532">
        <w:rPr>
          <w:b/>
          <w:color w:val="000000" w:themeColor="text1"/>
        </w:rPr>
        <w:t xml:space="preserve"> Form.  </w:t>
      </w:r>
      <w:r w:rsidRPr="00552532">
        <w:rPr>
          <w:color w:val="000000" w:themeColor="text1"/>
        </w:rPr>
        <w:t xml:space="preserve">If no exceptions are taken, the respondent shall sign in the appropriate signature block and return </w:t>
      </w:r>
      <w:r w:rsidR="00B02E71" w:rsidRPr="00552532">
        <w:rPr>
          <w:b/>
          <w:color w:val="000000" w:themeColor="text1"/>
        </w:rPr>
        <w:t xml:space="preserve">Exhibit </w:t>
      </w:r>
      <w:r w:rsidR="00E75543" w:rsidRPr="00552532">
        <w:rPr>
          <w:b/>
          <w:color w:val="000000" w:themeColor="text1"/>
        </w:rPr>
        <w:t>3</w:t>
      </w:r>
      <w:r w:rsidR="004C63A4" w:rsidRPr="00552532">
        <w:rPr>
          <w:b/>
          <w:color w:val="000000" w:themeColor="text1"/>
        </w:rPr>
        <w:t xml:space="preserve">B - </w:t>
      </w:r>
      <w:r w:rsidRPr="00552532">
        <w:rPr>
          <w:b/>
          <w:color w:val="000000" w:themeColor="text1"/>
        </w:rPr>
        <w:t>Submission Exceptions Form</w:t>
      </w:r>
      <w:r w:rsidRPr="00552532">
        <w:rPr>
          <w:color w:val="000000" w:themeColor="text1"/>
        </w:rPr>
        <w:t>, with their proposal submission.</w:t>
      </w:r>
    </w:p>
    <w:p w14:paraId="279362AB" w14:textId="40FC9808" w:rsidR="00CE3AAA" w:rsidRPr="00552532" w:rsidRDefault="00CE3AAA" w:rsidP="00324F08">
      <w:pPr>
        <w:pStyle w:val="Heading1"/>
        <w:numPr>
          <w:ilvl w:val="0"/>
          <w:numId w:val="1"/>
        </w:numPr>
        <w:rPr>
          <w:rFonts w:ascii="Times New Roman" w:hAnsi="Times New Roman"/>
          <w:szCs w:val="24"/>
        </w:rPr>
      </w:pPr>
      <w:bookmarkStart w:id="77" w:name="_Toc532367776"/>
      <w:bookmarkStart w:id="78" w:name="_Toc532457654"/>
      <w:bookmarkStart w:id="79" w:name="_Toc18910975"/>
      <w:r w:rsidRPr="00552532">
        <w:rPr>
          <w:rFonts w:ascii="Times New Roman" w:hAnsi="Times New Roman"/>
          <w:szCs w:val="24"/>
        </w:rPr>
        <w:t>ACKNOWLEDGEMENT</w:t>
      </w:r>
      <w:bookmarkEnd w:id="77"/>
      <w:bookmarkEnd w:id="78"/>
      <w:bookmarkEnd w:id="79"/>
    </w:p>
    <w:p w14:paraId="24754437" w14:textId="58352375" w:rsidR="009D2259" w:rsidRDefault="00CE3AAA" w:rsidP="00B95448">
      <w:pPr>
        <w:pStyle w:val="ListParagraph"/>
        <w:suppressAutoHyphens/>
        <w:spacing w:before="100" w:beforeAutospacing="1" w:after="100" w:afterAutospacing="1"/>
        <w:ind w:left="0"/>
        <w:contextualSpacing w:val="0"/>
        <w:jc w:val="both"/>
        <w:rPr>
          <w:rFonts w:ascii="Times New Roman" w:hAnsi="Times New Roman"/>
          <w:b/>
          <w:sz w:val="24"/>
          <w:szCs w:val="24"/>
        </w:rPr>
      </w:pPr>
      <w:r w:rsidRPr="00552532">
        <w:rPr>
          <w:rFonts w:ascii="Times New Roman" w:hAnsi="Times New Roman"/>
          <w:sz w:val="24"/>
          <w:szCs w:val="24"/>
        </w:rPr>
        <w:t xml:space="preserve">Submit a signed acknowledgement by authorized agent of the responding </w:t>
      </w:r>
      <w:r w:rsidR="00C51496">
        <w:rPr>
          <w:rFonts w:ascii="Times New Roman" w:hAnsi="Times New Roman"/>
          <w:sz w:val="24"/>
          <w:szCs w:val="24"/>
        </w:rPr>
        <w:t>C</w:t>
      </w:r>
      <w:r w:rsidR="009B3145" w:rsidRPr="00552532">
        <w:rPr>
          <w:rFonts w:ascii="Times New Roman" w:hAnsi="Times New Roman"/>
          <w:sz w:val="24"/>
          <w:szCs w:val="24"/>
        </w:rPr>
        <w:t>ontractor</w:t>
      </w:r>
      <w:r w:rsidR="00DF712D" w:rsidRPr="00552532">
        <w:rPr>
          <w:rFonts w:ascii="Times New Roman" w:hAnsi="Times New Roman"/>
          <w:sz w:val="24"/>
          <w:szCs w:val="24"/>
        </w:rPr>
        <w:t>, individual, company, or firm</w:t>
      </w:r>
      <w:r w:rsidRPr="00552532">
        <w:rPr>
          <w:rFonts w:ascii="Times New Roman" w:hAnsi="Times New Roman"/>
          <w:sz w:val="24"/>
          <w:szCs w:val="24"/>
        </w:rPr>
        <w:t>; complete</w:t>
      </w:r>
      <w:r w:rsidR="006512CA" w:rsidRPr="00552532">
        <w:rPr>
          <w:rFonts w:ascii="Times New Roman" w:hAnsi="Times New Roman"/>
          <w:sz w:val="24"/>
          <w:szCs w:val="24"/>
        </w:rPr>
        <w:t>,</w:t>
      </w:r>
      <w:r w:rsidRPr="00552532">
        <w:rPr>
          <w:rFonts w:ascii="Times New Roman" w:hAnsi="Times New Roman"/>
          <w:sz w:val="24"/>
          <w:szCs w:val="24"/>
        </w:rPr>
        <w:t xml:space="preserve"> sign, and return </w:t>
      </w:r>
      <w:r w:rsidR="004C63A4" w:rsidRPr="00552532">
        <w:rPr>
          <w:rFonts w:ascii="Times New Roman" w:hAnsi="Times New Roman"/>
          <w:b/>
          <w:sz w:val="24"/>
          <w:szCs w:val="24"/>
        </w:rPr>
        <w:t xml:space="preserve">Exhibit </w:t>
      </w:r>
      <w:r w:rsidR="007A3AE5" w:rsidRPr="00552532">
        <w:rPr>
          <w:rFonts w:ascii="Times New Roman" w:hAnsi="Times New Roman"/>
          <w:b/>
          <w:sz w:val="24"/>
          <w:szCs w:val="24"/>
        </w:rPr>
        <w:t>3</w:t>
      </w:r>
      <w:r w:rsidR="00510BCE">
        <w:rPr>
          <w:rFonts w:ascii="Times New Roman" w:hAnsi="Times New Roman"/>
          <w:b/>
          <w:sz w:val="24"/>
          <w:szCs w:val="24"/>
        </w:rPr>
        <w:t>O</w:t>
      </w:r>
      <w:r w:rsidRPr="00552532">
        <w:rPr>
          <w:rFonts w:ascii="Times New Roman" w:hAnsi="Times New Roman"/>
          <w:b/>
          <w:sz w:val="24"/>
          <w:szCs w:val="24"/>
        </w:rPr>
        <w:t xml:space="preserve"> – Acknowledgement Form.</w:t>
      </w:r>
    </w:p>
    <w:p w14:paraId="2FA11901" w14:textId="21F1986C" w:rsidR="00797690" w:rsidRPr="00552532" w:rsidRDefault="00797690" w:rsidP="00324F08">
      <w:pPr>
        <w:pStyle w:val="Heading1"/>
        <w:numPr>
          <w:ilvl w:val="0"/>
          <w:numId w:val="1"/>
        </w:numPr>
        <w:rPr>
          <w:rFonts w:ascii="Times New Roman" w:hAnsi="Times New Roman"/>
          <w:szCs w:val="24"/>
        </w:rPr>
      </w:pPr>
      <w:bookmarkStart w:id="80" w:name="_Toc532367777"/>
      <w:bookmarkStart w:id="81" w:name="_Toc532457655"/>
      <w:bookmarkStart w:id="82" w:name="_Toc18910976"/>
      <w:r w:rsidRPr="00552532">
        <w:rPr>
          <w:rFonts w:ascii="Times New Roman" w:hAnsi="Times New Roman"/>
          <w:szCs w:val="24"/>
        </w:rPr>
        <w:t>SUBMITTAL INSTRUCTIONS</w:t>
      </w:r>
      <w:bookmarkEnd w:id="80"/>
      <w:bookmarkEnd w:id="81"/>
      <w:bookmarkEnd w:id="82"/>
    </w:p>
    <w:p w14:paraId="55570210" w14:textId="53134DCB" w:rsidR="00797690" w:rsidRPr="00552532" w:rsidRDefault="00797690" w:rsidP="009A31A2">
      <w:pPr>
        <w:pStyle w:val="ListParagraph"/>
        <w:ind w:left="495"/>
        <w:jc w:val="both"/>
        <w:outlineLvl w:val="0"/>
        <w:rPr>
          <w:rFonts w:ascii="Times New Roman" w:hAnsi="Times New Roman"/>
          <w:b/>
          <w:caps/>
          <w:sz w:val="24"/>
          <w:szCs w:val="24"/>
        </w:rPr>
      </w:pPr>
    </w:p>
    <w:p w14:paraId="7A9CB7BD" w14:textId="608CA9D5" w:rsidR="00797690" w:rsidRPr="00552532" w:rsidRDefault="00797690" w:rsidP="009A31A2">
      <w:pPr>
        <w:widowControl w:val="0"/>
        <w:jc w:val="both"/>
        <w:rPr>
          <w:color w:val="000000" w:themeColor="text1"/>
          <w:spacing w:val="-3"/>
        </w:rPr>
      </w:pPr>
      <w:r w:rsidRPr="00552532">
        <w:rPr>
          <w:b/>
          <w:bCs/>
          <w:color w:val="000000" w:themeColor="text1"/>
        </w:rPr>
        <w:t xml:space="preserve">SJRA will accept submissions until the date and time on the cover sheet of this solicitation. </w:t>
      </w:r>
      <w:r w:rsidR="00A21CD7" w:rsidRPr="00552532">
        <w:rPr>
          <w:b/>
          <w:bCs/>
          <w:color w:val="000000" w:themeColor="text1"/>
        </w:rPr>
        <w:t xml:space="preserve"> </w:t>
      </w:r>
      <w:r w:rsidRPr="00552532">
        <w:t xml:space="preserve">Proposals responses received by SJRA, </w:t>
      </w:r>
      <w:r w:rsidRPr="004412A1">
        <w:rPr>
          <w:b/>
          <w:i/>
          <w:u w:val="single"/>
        </w:rPr>
        <w:t>will be</w:t>
      </w:r>
      <w:r w:rsidRPr="00552532">
        <w:t xml:space="preserve"> opened and read aloud, in accordance to the statutory provisions of Texas Government Code 552.104</w:t>
      </w:r>
      <w:r w:rsidR="004412A1">
        <w:t xml:space="preserve"> and Texas Government Code 2269</w:t>
      </w:r>
      <w:r w:rsidRPr="00552532">
        <w:t>.</w:t>
      </w:r>
      <w:r w:rsidR="009A31A2" w:rsidRPr="00552532">
        <w:t xml:space="preserve"> </w:t>
      </w:r>
      <w:r w:rsidRPr="00552532">
        <w:t xml:space="preserve"> The RFP response shall be in a sealed envelope, which is clearly labeled and addressed, and delivered (by Postal Service, company, or express courier) to the address listed below: </w:t>
      </w:r>
    </w:p>
    <w:p w14:paraId="41CC3CDA" w14:textId="77777777" w:rsidR="007C407D" w:rsidRPr="00552532" w:rsidRDefault="007C407D" w:rsidP="009A31A2">
      <w:pPr>
        <w:widowControl w:val="0"/>
        <w:jc w:val="both"/>
        <w:rPr>
          <w:color w:val="000000" w:themeColor="text1"/>
          <w:spacing w:val="-3"/>
        </w:rPr>
      </w:pPr>
    </w:p>
    <w:p w14:paraId="1DED98BD" w14:textId="6DCB69DE" w:rsidR="00797690" w:rsidRPr="00F35802" w:rsidRDefault="00797690" w:rsidP="00F35802">
      <w:pPr>
        <w:rPr>
          <w:b/>
        </w:rPr>
      </w:pPr>
      <w:bookmarkStart w:id="83" w:name="_Toc532367778"/>
      <w:bookmarkStart w:id="84" w:name="_Toc532457656"/>
      <w:r w:rsidRPr="00F35802">
        <w:rPr>
          <w:b/>
        </w:rPr>
        <w:t xml:space="preserve">CONFIDENTIAL: </w:t>
      </w:r>
      <w:r w:rsidR="00A21CD7" w:rsidRPr="00F35802">
        <w:rPr>
          <w:b/>
        </w:rPr>
        <w:t xml:space="preserve"> </w:t>
      </w:r>
      <w:r w:rsidRPr="00F35802">
        <w:rPr>
          <w:b/>
        </w:rPr>
        <w:t>PROPOSAL RESPONSE</w:t>
      </w:r>
      <w:bookmarkEnd w:id="83"/>
      <w:bookmarkEnd w:id="84"/>
    </w:p>
    <w:p w14:paraId="6447CC5B" w14:textId="1904FE5A" w:rsidR="00797690" w:rsidRPr="00552532" w:rsidRDefault="004412A1" w:rsidP="00615EF0">
      <w:pPr>
        <w:rPr>
          <w:lang w:eastAsia="x-none"/>
        </w:rPr>
      </w:pPr>
      <w:r>
        <w:rPr>
          <w:lang w:eastAsia="x-none"/>
        </w:rPr>
        <w:t xml:space="preserve">Elton D. Brock, MBA, CTPM, CTCM, CPSM, C.P.M. </w:t>
      </w:r>
    </w:p>
    <w:p w14:paraId="5744729D" w14:textId="137571FF" w:rsidR="00C465F7" w:rsidRPr="00552532" w:rsidRDefault="004412A1" w:rsidP="00615EF0">
      <w:pPr>
        <w:rPr>
          <w:lang w:eastAsia="x-none"/>
        </w:rPr>
      </w:pPr>
      <w:r>
        <w:rPr>
          <w:lang w:eastAsia="x-none"/>
        </w:rPr>
        <w:t>Purchasing Manager</w:t>
      </w:r>
    </w:p>
    <w:p w14:paraId="078B8CC8" w14:textId="77777777" w:rsidR="00C465F7" w:rsidRPr="00552532" w:rsidRDefault="00C465F7" w:rsidP="00615EF0">
      <w:pPr>
        <w:rPr>
          <w:lang w:eastAsia="x-none"/>
        </w:rPr>
      </w:pPr>
      <w:r w:rsidRPr="00552532">
        <w:rPr>
          <w:lang w:eastAsia="x-none"/>
        </w:rPr>
        <w:t>San Jacinto River Authority</w:t>
      </w:r>
    </w:p>
    <w:p w14:paraId="54A19C2F" w14:textId="77777777" w:rsidR="00797690" w:rsidRPr="00552532" w:rsidRDefault="00797690" w:rsidP="00615EF0">
      <w:pPr>
        <w:rPr>
          <w:lang w:eastAsia="x-none"/>
        </w:rPr>
      </w:pPr>
      <w:r w:rsidRPr="00552532">
        <w:rPr>
          <w:lang w:val="x-none" w:eastAsia="x-none"/>
        </w:rPr>
        <w:lastRenderedPageBreak/>
        <w:t>15</w:t>
      </w:r>
      <w:r w:rsidRPr="00552532">
        <w:rPr>
          <w:lang w:eastAsia="x-none"/>
        </w:rPr>
        <w:t>77</w:t>
      </w:r>
      <w:r w:rsidRPr="00552532">
        <w:rPr>
          <w:lang w:val="x-none" w:eastAsia="x-none"/>
        </w:rPr>
        <w:t xml:space="preserve"> Dam Site Road</w:t>
      </w:r>
    </w:p>
    <w:p w14:paraId="56F18932" w14:textId="5046F981" w:rsidR="00797690" w:rsidRPr="00552532" w:rsidRDefault="00797690" w:rsidP="00615EF0">
      <w:pPr>
        <w:rPr>
          <w:lang w:val="x-none" w:eastAsia="x-none"/>
        </w:rPr>
      </w:pPr>
      <w:r w:rsidRPr="00552532">
        <w:rPr>
          <w:lang w:val="x-none" w:eastAsia="x-none"/>
        </w:rPr>
        <w:t xml:space="preserve">Conroe, </w:t>
      </w:r>
      <w:r w:rsidRPr="00552532">
        <w:rPr>
          <w:lang w:eastAsia="x-none"/>
        </w:rPr>
        <w:t>Texas</w:t>
      </w:r>
      <w:r w:rsidRPr="00552532">
        <w:rPr>
          <w:lang w:val="x-none" w:eastAsia="x-none"/>
        </w:rPr>
        <w:t xml:space="preserve"> 77304</w:t>
      </w:r>
    </w:p>
    <w:p w14:paraId="4DDE9B03" w14:textId="6FED9110" w:rsidR="00C465F7" w:rsidRPr="00552532" w:rsidRDefault="00C465F7" w:rsidP="00A06596">
      <w:pPr>
        <w:ind w:left="180"/>
        <w:rPr>
          <w:lang w:val="x-none" w:eastAsia="x-none"/>
        </w:rPr>
      </w:pPr>
    </w:p>
    <w:p w14:paraId="0CF9CB64" w14:textId="60541880" w:rsidR="00C465F7" w:rsidRPr="00552532" w:rsidRDefault="00C465F7" w:rsidP="00C465F7">
      <w:pPr>
        <w:jc w:val="both"/>
        <w:rPr>
          <w:b/>
          <w:lang w:eastAsia="x-none"/>
        </w:rPr>
      </w:pPr>
      <w:r w:rsidRPr="00791679">
        <w:rPr>
          <w:b/>
          <w:lang w:eastAsia="x-none"/>
        </w:rPr>
        <w:t>RFP# 18-0</w:t>
      </w:r>
      <w:r w:rsidR="004412A1" w:rsidRPr="00791679">
        <w:rPr>
          <w:b/>
          <w:lang w:eastAsia="x-none"/>
        </w:rPr>
        <w:t>086</w:t>
      </w:r>
      <w:r w:rsidRPr="00791679">
        <w:rPr>
          <w:b/>
          <w:lang w:eastAsia="x-none"/>
        </w:rPr>
        <w:t xml:space="preserve"> </w:t>
      </w:r>
      <w:r w:rsidR="004412A1" w:rsidRPr="00791679">
        <w:rPr>
          <w:b/>
          <w:lang w:eastAsia="x-none"/>
        </w:rPr>
        <w:t>Lift Station No. 4 Paving and Grading Project</w:t>
      </w:r>
    </w:p>
    <w:p w14:paraId="0B292001" w14:textId="77777777" w:rsidR="00797690" w:rsidRPr="00552532" w:rsidRDefault="00797690" w:rsidP="009A31A2">
      <w:pPr>
        <w:suppressAutoHyphens/>
        <w:spacing w:before="100" w:beforeAutospacing="1" w:after="100" w:afterAutospacing="1"/>
        <w:jc w:val="both"/>
        <w:rPr>
          <w:color w:val="000000" w:themeColor="text1"/>
          <w:spacing w:val="-3"/>
        </w:rPr>
      </w:pPr>
      <w:r w:rsidRPr="00552532">
        <w:rPr>
          <w:color w:val="000000" w:themeColor="text1"/>
          <w:spacing w:val="-3"/>
        </w:rPr>
        <w:t xml:space="preserve">SJRA reserves the right to accept or reject in part or in whole any submission, and to waive technicalities of the submission, in the best interest of obtaining best value. </w:t>
      </w:r>
    </w:p>
    <w:p w14:paraId="43BD7BDD" w14:textId="46891E18" w:rsidR="00797690" w:rsidRPr="00552532" w:rsidRDefault="00797690" w:rsidP="009A31A2">
      <w:pPr>
        <w:jc w:val="both"/>
        <w:rPr>
          <w:color w:val="000000" w:themeColor="text1"/>
          <w:spacing w:val="-3"/>
        </w:rPr>
      </w:pPr>
      <w:r w:rsidRPr="00552532">
        <w:t xml:space="preserve">Any submission received after the date and/or hour set for solicitation opening will be returned unopened, and rejected. </w:t>
      </w:r>
      <w:r w:rsidR="00A21CD7" w:rsidRPr="00552532">
        <w:t xml:space="preserve"> </w:t>
      </w:r>
      <w:r w:rsidRPr="00552532">
        <w:t xml:space="preserve">SJRA reserves the right to reject any or all Proposals, in part or in whole any submission, and to waive technicalities of the submission, informalities and irregularities, in the interest of obtaining best value. </w:t>
      </w:r>
      <w:r w:rsidR="00A21CD7" w:rsidRPr="00552532">
        <w:t xml:space="preserve"> </w:t>
      </w:r>
      <w:r w:rsidRPr="00552532">
        <w:rPr>
          <w:color w:val="000000" w:themeColor="text1"/>
          <w:spacing w:val="-3"/>
        </w:rPr>
        <w:t>Each respondent is responsible for taking the necessary steps to ensure their submission is received by the date and time noted herein.  SJRA is not responsible for missing, lost or late mail or any mail or email delays, internal or external, that may result in the submission arriving after the set time.</w:t>
      </w:r>
    </w:p>
    <w:p w14:paraId="269C52AB" w14:textId="6394E41A" w:rsidR="00797690" w:rsidRPr="00552532" w:rsidRDefault="00797690" w:rsidP="00324F08">
      <w:pPr>
        <w:pStyle w:val="ListParagraph"/>
        <w:ind w:left="495"/>
        <w:jc w:val="both"/>
        <w:rPr>
          <w:rFonts w:ascii="Times New Roman" w:hAnsi="Times New Roman"/>
          <w:b/>
          <w:caps/>
          <w:sz w:val="24"/>
          <w:szCs w:val="24"/>
        </w:rPr>
      </w:pPr>
    </w:p>
    <w:p w14:paraId="25BBC631" w14:textId="5ECD5DDD" w:rsidR="00F3403A" w:rsidRPr="00552532" w:rsidRDefault="00295AE3" w:rsidP="00324F08">
      <w:pPr>
        <w:pStyle w:val="Heading1"/>
        <w:numPr>
          <w:ilvl w:val="0"/>
          <w:numId w:val="1"/>
        </w:numPr>
        <w:rPr>
          <w:rFonts w:ascii="Times New Roman" w:hAnsi="Times New Roman"/>
          <w:szCs w:val="24"/>
        </w:rPr>
      </w:pPr>
      <w:bookmarkStart w:id="85" w:name="_Toc532367779"/>
      <w:bookmarkStart w:id="86" w:name="_Toc532457657"/>
      <w:bookmarkStart w:id="87" w:name="_Toc18910977"/>
      <w:r w:rsidRPr="00552532">
        <w:rPr>
          <w:rFonts w:ascii="Times New Roman" w:hAnsi="Times New Roman"/>
          <w:szCs w:val="24"/>
        </w:rPr>
        <w:t>SUBMITTAL, REQUIREMENTS FORMATS</w:t>
      </w:r>
      <w:r w:rsidR="00A21CD7" w:rsidRPr="00552532">
        <w:rPr>
          <w:rFonts w:ascii="Times New Roman" w:hAnsi="Times New Roman"/>
          <w:szCs w:val="24"/>
        </w:rPr>
        <w:t>,</w:t>
      </w:r>
      <w:r w:rsidR="00F66D28" w:rsidRPr="00552532">
        <w:rPr>
          <w:rFonts w:ascii="Times New Roman" w:hAnsi="Times New Roman"/>
          <w:szCs w:val="24"/>
        </w:rPr>
        <w:t xml:space="preserve"> AND CHECKLIST</w:t>
      </w:r>
      <w:bookmarkEnd w:id="85"/>
      <w:bookmarkEnd w:id="86"/>
      <w:bookmarkEnd w:id="87"/>
    </w:p>
    <w:p w14:paraId="2FAF057E" w14:textId="11F06D7F" w:rsidR="00F3403A" w:rsidRPr="00552532" w:rsidRDefault="00F3403A" w:rsidP="009A31A2">
      <w:pPr>
        <w:pStyle w:val="ListParagraph"/>
        <w:spacing w:before="100" w:beforeAutospacing="1" w:after="100" w:afterAutospacing="1"/>
        <w:ind w:left="0"/>
        <w:contextualSpacing w:val="0"/>
        <w:jc w:val="both"/>
        <w:rPr>
          <w:rFonts w:ascii="Times New Roman" w:hAnsi="Times New Roman"/>
          <w:sz w:val="24"/>
          <w:szCs w:val="24"/>
        </w:rPr>
      </w:pPr>
      <w:r w:rsidRPr="00552532">
        <w:rPr>
          <w:rFonts w:ascii="Times New Roman" w:hAnsi="Times New Roman"/>
          <w:sz w:val="24"/>
          <w:szCs w:val="24"/>
        </w:rPr>
        <w:t xml:space="preserve">Respondents shall provide detailed information to allow </w:t>
      </w:r>
      <w:r w:rsidR="007A20DC" w:rsidRPr="00552532">
        <w:rPr>
          <w:rFonts w:ascii="Times New Roman" w:hAnsi="Times New Roman"/>
          <w:sz w:val="24"/>
          <w:szCs w:val="24"/>
        </w:rPr>
        <w:t>S</w:t>
      </w:r>
      <w:r w:rsidR="008C2FE3" w:rsidRPr="00552532">
        <w:rPr>
          <w:rFonts w:ascii="Times New Roman" w:hAnsi="Times New Roman"/>
          <w:sz w:val="24"/>
          <w:szCs w:val="24"/>
        </w:rPr>
        <w:t>JRA</w:t>
      </w:r>
      <w:r w:rsidRPr="00552532">
        <w:rPr>
          <w:rFonts w:ascii="Times New Roman" w:hAnsi="Times New Roman"/>
          <w:sz w:val="24"/>
          <w:szCs w:val="24"/>
        </w:rPr>
        <w:t xml:space="preserve"> to properly evaluate the submission, as detailed within the solicitation.  </w:t>
      </w:r>
      <w:r w:rsidR="008C2FE3" w:rsidRPr="00552532">
        <w:rPr>
          <w:rFonts w:ascii="Times New Roman" w:hAnsi="Times New Roman"/>
          <w:sz w:val="24"/>
          <w:szCs w:val="24"/>
        </w:rPr>
        <w:t>SJRA</w:t>
      </w:r>
      <w:r w:rsidRPr="00552532">
        <w:rPr>
          <w:rFonts w:ascii="Times New Roman" w:hAnsi="Times New Roman"/>
          <w:sz w:val="24"/>
          <w:szCs w:val="24"/>
        </w:rPr>
        <w:t xml:space="preserve"> requests the following format be utilized:</w:t>
      </w:r>
    </w:p>
    <w:p w14:paraId="68727562" w14:textId="77777777" w:rsidR="00F3403A" w:rsidRPr="00552532" w:rsidRDefault="00F3403A" w:rsidP="0030184F">
      <w:pPr>
        <w:pStyle w:val="ListParagraph"/>
        <w:numPr>
          <w:ilvl w:val="0"/>
          <w:numId w:val="10"/>
        </w:numPr>
        <w:ind w:left="900" w:hanging="540"/>
        <w:jc w:val="both"/>
        <w:rPr>
          <w:rFonts w:ascii="Times New Roman" w:hAnsi="Times New Roman"/>
          <w:sz w:val="24"/>
          <w:szCs w:val="24"/>
        </w:rPr>
      </w:pPr>
      <w:r w:rsidRPr="00552532">
        <w:rPr>
          <w:rFonts w:ascii="Times New Roman" w:hAnsi="Times New Roman"/>
          <w:sz w:val="24"/>
          <w:szCs w:val="24"/>
        </w:rPr>
        <w:t>Submit response before the published due date.  Submittals must be in a sealed envelope with the solicitation number and name.</w:t>
      </w:r>
    </w:p>
    <w:p w14:paraId="27C526EF" w14:textId="525CC4F3" w:rsidR="007A20DC" w:rsidRPr="00552532" w:rsidRDefault="00F3403A" w:rsidP="0030184F">
      <w:pPr>
        <w:pStyle w:val="ListParagraph"/>
        <w:numPr>
          <w:ilvl w:val="0"/>
          <w:numId w:val="10"/>
        </w:numPr>
        <w:ind w:left="900" w:hanging="540"/>
        <w:jc w:val="both"/>
        <w:rPr>
          <w:rFonts w:ascii="Times New Roman" w:hAnsi="Times New Roman"/>
          <w:sz w:val="24"/>
          <w:szCs w:val="24"/>
        </w:rPr>
      </w:pPr>
      <w:r w:rsidRPr="00552532">
        <w:rPr>
          <w:rFonts w:ascii="Times New Roman" w:hAnsi="Times New Roman"/>
          <w:sz w:val="24"/>
          <w:szCs w:val="24"/>
        </w:rPr>
        <w:t>Prepare one (1) bound original of the complete Proposal Package</w:t>
      </w:r>
      <w:r w:rsidR="00C226BA" w:rsidRPr="00552532">
        <w:rPr>
          <w:rFonts w:ascii="Times New Roman" w:hAnsi="Times New Roman"/>
          <w:sz w:val="24"/>
          <w:szCs w:val="24"/>
        </w:rPr>
        <w:t xml:space="preserve"> with original signatures,</w:t>
      </w:r>
      <w:r w:rsidR="00510BCE">
        <w:rPr>
          <w:rFonts w:ascii="Times New Roman" w:hAnsi="Times New Roman"/>
          <w:sz w:val="24"/>
          <w:szCs w:val="24"/>
        </w:rPr>
        <w:t xml:space="preserve"> along with two (2) bound copies. Also submit </w:t>
      </w:r>
      <w:r w:rsidR="007A20DC" w:rsidRPr="00552532">
        <w:rPr>
          <w:rFonts w:ascii="Times New Roman" w:hAnsi="Times New Roman"/>
          <w:sz w:val="24"/>
          <w:szCs w:val="24"/>
        </w:rPr>
        <w:t xml:space="preserve">one </w:t>
      </w:r>
      <w:r w:rsidR="00C226BA" w:rsidRPr="00552532">
        <w:rPr>
          <w:rFonts w:ascii="Times New Roman" w:hAnsi="Times New Roman"/>
          <w:i/>
          <w:sz w:val="24"/>
          <w:szCs w:val="24"/>
        </w:rPr>
        <w:t>(</w:t>
      </w:r>
      <w:r w:rsidR="00C226BA" w:rsidRPr="00552532">
        <w:rPr>
          <w:rFonts w:ascii="Times New Roman" w:hAnsi="Times New Roman"/>
          <w:b/>
          <w:i/>
          <w:sz w:val="24"/>
          <w:szCs w:val="24"/>
        </w:rPr>
        <w:t>1) electronic PDF copy on USB flash driv</w:t>
      </w:r>
      <w:r w:rsidR="00703069" w:rsidRPr="00552532">
        <w:rPr>
          <w:rFonts w:ascii="Times New Roman" w:hAnsi="Times New Roman"/>
          <w:b/>
          <w:i/>
          <w:sz w:val="24"/>
          <w:szCs w:val="24"/>
        </w:rPr>
        <w:t>e</w:t>
      </w:r>
      <w:r w:rsidR="00C226BA" w:rsidRPr="00552532">
        <w:rPr>
          <w:rFonts w:ascii="Times New Roman" w:hAnsi="Times New Roman"/>
          <w:b/>
          <w:i/>
          <w:sz w:val="24"/>
          <w:szCs w:val="24"/>
        </w:rPr>
        <w:t xml:space="preserve"> (memory data stick) format</w:t>
      </w:r>
      <w:r w:rsidRPr="00552532">
        <w:rPr>
          <w:rFonts w:ascii="Times New Roman" w:hAnsi="Times New Roman"/>
          <w:sz w:val="24"/>
          <w:szCs w:val="24"/>
        </w:rPr>
        <w:t xml:space="preserve">, including the completed </w:t>
      </w:r>
      <w:r w:rsidRPr="00552532">
        <w:rPr>
          <w:rFonts w:ascii="Times New Roman" w:hAnsi="Times New Roman"/>
          <w:b/>
          <w:i/>
          <w:sz w:val="24"/>
          <w:szCs w:val="24"/>
        </w:rPr>
        <w:t>Exhibit 4 – Pricing Sheet</w:t>
      </w:r>
      <w:r w:rsidR="00C226BA" w:rsidRPr="00552532">
        <w:rPr>
          <w:rFonts w:ascii="Times New Roman" w:hAnsi="Times New Roman"/>
          <w:b/>
          <w:i/>
          <w:sz w:val="24"/>
          <w:szCs w:val="24"/>
        </w:rPr>
        <w:t xml:space="preserve"> in both hard copy format and MS Excel electronic format, and the completed forms from Exhibit </w:t>
      </w:r>
      <w:r w:rsidR="00510BCE">
        <w:rPr>
          <w:rFonts w:ascii="Times New Roman" w:hAnsi="Times New Roman"/>
          <w:b/>
          <w:i/>
          <w:sz w:val="24"/>
          <w:szCs w:val="24"/>
        </w:rPr>
        <w:t>3</w:t>
      </w:r>
      <w:r w:rsidRPr="00552532">
        <w:rPr>
          <w:rFonts w:ascii="Times New Roman" w:hAnsi="Times New Roman"/>
          <w:b/>
          <w:sz w:val="24"/>
          <w:szCs w:val="24"/>
        </w:rPr>
        <w:t>.</w:t>
      </w:r>
      <w:r w:rsidRPr="00552532">
        <w:rPr>
          <w:rFonts w:ascii="Times New Roman" w:hAnsi="Times New Roman"/>
          <w:sz w:val="24"/>
          <w:szCs w:val="24"/>
        </w:rPr>
        <w:t xml:space="preserve"> </w:t>
      </w:r>
      <w:r w:rsidR="00A21CD7" w:rsidRPr="00552532">
        <w:rPr>
          <w:rFonts w:ascii="Times New Roman" w:hAnsi="Times New Roman"/>
          <w:sz w:val="24"/>
          <w:szCs w:val="24"/>
        </w:rPr>
        <w:t xml:space="preserve"> </w:t>
      </w:r>
      <w:r w:rsidRPr="00552532">
        <w:rPr>
          <w:rFonts w:ascii="Times New Roman" w:hAnsi="Times New Roman"/>
          <w:sz w:val="24"/>
          <w:szCs w:val="24"/>
        </w:rPr>
        <w:t>Clearly mark this package with the word “Original.</w:t>
      </w:r>
      <w:r w:rsidR="004A7126" w:rsidRPr="00552532">
        <w:rPr>
          <w:rFonts w:ascii="Times New Roman" w:hAnsi="Times New Roman"/>
          <w:sz w:val="24"/>
          <w:szCs w:val="24"/>
        </w:rPr>
        <w:t>”</w:t>
      </w:r>
      <w:r w:rsidRPr="00552532">
        <w:rPr>
          <w:rFonts w:ascii="Times New Roman" w:hAnsi="Times New Roman"/>
          <w:sz w:val="24"/>
          <w:szCs w:val="24"/>
        </w:rPr>
        <w:t xml:space="preserve"> </w:t>
      </w:r>
    </w:p>
    <w:p w14:paraId="5A73A309" w14:textId="211FF7B9" w:rsidR="00F3403A" w:rsidRPr="00552532" w:rsidRDefault="00F3403A" w:rsidP="0030184F">
      <w:pPr>
        <w:pStyle w:val="ListParagraph"/>
        <w:numPr>
          <w:ilvl w:val="0"/>
          <w:numId w:val="10"/>
        </w:numPr>
        <w:ind w:left="900" w:hanging="540"/>
        <w:jc w:val="both"/>
        <w:rPr>
          <w:rFonts w:ascii="Times New Roman" w:hAnsi="Times New Roman"/>
          <w:sz w:val="24"/>
          <w:szCs w:val="24"/>
        </w:rPr>
      </w:pPr>
      <w:r w:rsidRPr="00552532">
        <w:rPr>
          <w:rFonts w:ascii="Times New Roman" w:hAnsi="Times New Roman"/>
          <w:sz w:val="24"/>
          <w:szCs w:val="24"/>
        </w:rPr>
        <w:t>An Original Proposal is the Proposal containing the Original signature of a person authorized to sign on behalf of the Offering Firm.</w:t>
      </w:r>
      <w:r w:rsidR="00B84FEA" w:rsidRPr="00552532">
        <w:rPr>
          <w:rFonts w:ascii="Times New Roman" w:hAnsi="Times New Roman"/>
          <w:sz w:val="24"/>
          <w:szCs w:val="24"/>
        </w:rPr>
        <w:t xml:space="preserve"> </w:t>
      </w:r>
      <w:r w:rsidR="00A21CD7" w:rsidRPr="00552532">
        <w:rPr>
          <w:rFonts w:ascii="Times New Roman" w:hAnsi="Times New Roman"/>
          <w:sz w:val="24"/>
          <w:szCs w:val="24"/>
        </w:rPr>
        <w:t xml:space="preserve"> </w:t>
      </w:r>
      <w:r w:rsidR="00B84FEA" w:rsidRPr="00552532">
        <w:rPr>
          <w:rFonts w:ascii="Times New Roman" w:hAnsi="Times New Roman"/>
          <w:sz w:val="24"/>
          <w:szCs w:val="24"/>
        </w:rPr>
        <w:t>Submission shall be no more than thirty-five (35) pages in length.</w:t>
      </w:r>
    </w:p>
    <w:p w14:paraId="41BC7FE2" w14:textId="4D761870" w:rsidR="00B84FEA" w:rsidRPr="00552532" w:rsidRDefault="00B84FEA" w:rsidP="0030184F">
      <w:pPr>
        <w:pStyle w:val="ListParagraph"/>
        <w:numPr>
          <w:ilvl w:val="0"/>
          <w:numId w:val="10"/>
        </w:numPr>
        <w:ind w:left="900" w:hanging="540"/>
        <w:jc w:val="both"/>
        <w:rPr>
          <w:rFonts w:ascii="Times New Roman" w:hAnsi="Times New Roman"/>
          <w:sz w:val="24"/>
          <w:szCs w:val="24"/>
        </w:rPr>
      </w:pPr>
      <w:r w:rsidRPr="00552532">
        <w:rPr>
          <w:rFonts w:ascii="Times New Roman" w:hAnsi="Times New Roman"/>
          <w:sz w:val="24"/>
          <w:szCs w:val="24"/>
        </w:rPr>
        <w:t xml:space="preserve">Utilize tabs to identify exhibits and attachments. </w:t>
      </w:r>
    </w:p>
    <w:p w14:paraId="214283D0" w14:textId="77777777" w:rsidR="00F3403A" w:rsidRPr="00552532" w:rsidRDefault="00F3403A" w:rsidP="0030184F">
      <w:pPr>
        <w:pStyle w:val="ListParagraph"/>
        <w:numPr>
          <w:ilvl w:val="0"/>
          <w:numId w:val="10"/>
        </w:numPr>
        <w:ind w:left="900" w:hanging="540"/>
        <w:jc w:val="both"/>
        <w:rPr>
          <w:rFonts w:ascii="Times New Roman" w:hAnsi="Times New Roman"/>
          <w:sz w:val="24"/>
          <w:szCs w:val="24"/>
        </w:rPr>
      </w:pPr>
      <w:r w:rsidRPr="00552532">
        <w:rPr>
          <w:rFonts w:ascii="Times New Roman" w:hAnsi="Times New Roman"/>
          <w:sz w:val="24"/>
          <w:szCs w:val="24"/>
        </w:rPr>
        <w:t>The submission shall be in the following order, utilizing plain section dividers:</w:t>
      </w:r>
    </w:p>
    <w:p w14:paraId="728C695A" w14:textId="7E52966F" w:rsidR="00F3403A" w:rsidRPr="00552532" w:rsidRDefault="00F3403A" w:rsidP="0030184F">
      <w:pPr>
        <w:pStyle w:val="ListParagraph"/>
        <w:numPr>
          <w:ilvl w:val="0"/>
          <w:numId w:val="11"/>
        </w:numPr>
        <w:ind w:left="1440" w:hanging="540"/>
        <w:jc w:val="both"/>
        <w:rPr>
          <w:rFonts w:ascii="Times New Roman" w:hAnsi="Times New Roman"/>
          <w:sz w:val="24"/>
          <w:szCs w:val="24"/>
        </w:rPr>
      </w:pPr>
      <w:r w:rsidRPr="00552532">
        <w:rPr>
          <w:rFonts w:ascii="Times New Roman" w:hAnsi="Times New Roman"/>
          <w:sz w:val="24"/>
          <w:szCs w:val="24"/>
        </w:rPr>
        <w:t xml:space="preserve">Coversheet – including Solicitation number and name, </w:t>
      </w:r>
      <w:r w:rsidR="007A20DC" w:rsidRPr="00552532">
        <w:rPr>
          <w:rFonts w:ascii="Times New Roman" w:hAnsi="Times New Roman"/>
          <w:sz w:val="24"/>
          <w:szCs w:val="24"/>
        </w:rPr>
        <w:t>company</w:t>
      </w:r>
      <w:r w:rsidRPr="00552532">
        <w:rPr>
          <w:rFonts w:ascii="Times New Roman" w:hAnsi="Times New Roman"/>
          <w:sz w:val="24"/>
          <w:szCs w:val="24"/>
        </w:rPr>
        <w:t xml:space="preserve"> name, address, contact name, phone, fax, website</w:t>
      </w:r>
      <w:r w:rsidR="009A31A2" w:rsidRPr="00552532">
        <w:rPr>
          <w:rFonts w:ascii="Times New Roman" w:hAnsi="Times New Roman"/>
          <w:sz w:val="24"/>
          <w:szCs w:val="24"/>
        </w:rPr>
        <w:t>,</w:t>
      </w:r>
      <w:r w:rsidR="00A21CD7" w:rsidRPr="00552532">
        <w:rPr>
          <w:rFonts w:ascii="Times New Roman" w:hAnsi="Times New Roman"/>
          <w:sz w:val="24"/>
          <w:szCs w:val="24"/>
        </w:rPr>
        <w:t xml:space="preserve"> and email address;</w:t>
      </w:r>
      <w:r w:rsidR="000F0B9C">
        <w:rPr>
          <w:rFonts w:ascii="Times New Roman" w:hAnsi="Times New Roman"/>
          <w:sz w:val="24"/>
          <w:szCs w:val="24"/>
        </w:rPr>
        <w:t xml:space="preserve"> (submit)</w:t>
      </w:r>
    </w:p>
    <w:p w14:paraId="16D2C839" w14:textId="0C88C221" w:rsidR="007A20DC" w:rsidRPr="00552532" w:rsidRDefault="007A20DC" w:rsidP="0030184F">
      <w:pPr>
        <w:pStyle w:val="ListParagraph"/>
        <w:numPr>
          <w:ilvl w:val="0"/>
          <w:numId w:val="11"/>
        </w:numPr>
        <w:ind w:left="1440" w:hanging="540"/>
        <w:jc w:val="both"/>
        <w:rPr>
          <w:rFonts w:ascii="Times New Roman" w:hAnsi="Times New Roman"/>
          <w:sz w:val="24"/>
          <w:szCs w:val="24"/>
        </w:rPr>
      </w:pPr>
      <w:r w:rsidRPr="00552532">
        <w:rPr>
          <w:rFonts w:ascii="Times New Roman" w:hAnsi="Times New Roman"/>
          <w:sz w:val="24"/>
          <w:szCs w:val="24"/>
        </w:rPr>
        <w:t>Table of Contents</w:t>
      </w:r>
      <w:r w:rsidR="00A21CD7" w:rsidRPr="00552532">
        <w:rPr>
          <w:rFonts w:ascii="Times New Roman" w:hAnsi="Times New Roman"/>
          <w:sz w:val="24"/>
          <w:szCs w:val="24"/>
        </w:rPr>
        <w:t>;</w:t>
      </w:r>
      <w:r w:rsidR="000F0B9C">
        <w:rPr>
          <w:rFonts w:ascii="Times New Roman" w:hAnsi="Times New Roman"/>
          <w:sz w:val="24"/>
          <w:szCs w:val="24"/>
        </w:rPr>
        <w:t xml:space="preserve"> (submit)</w:t>
      </w:r>
    </w:p>
    <w:p w14:paraId="0FB2A3B3" w14:textId="332D6D57" w:rsidR="00F3403A" w:rsidRPr="00552532" w:rsidRDefault="00F3403A" w:rsidP="0030184F">
      <w:pPr>
        <w:pStyle w:val="ListParagraph"/>
        <w:numPr>
          <w:ilvl w:val="0"/>
          <w:numId w:val="11"/>
        </w:numPr>
        <w:ind w:left="1440" w:hanging="540"/>
        <w:jc w:val="both"/>
        <w:rPr>
          <w:rFonts w:ascii="Times New Roman" w:hAnsi="Times New Roman"/>
          <w:sz w:val="24"/>
          <w:szCs w:val="24"/>
        </w:rPr>
      </w:pPr>
      <w:r w:rsidRPr="00552532">
        <w:rPr>
          <w:rFonts w:ascii="Times New Roman" w:hAnsi="Times New Roman"/>
          <w:sz w:val="24"/>
          <w:szCs w:val="24"/>
        </w:rPr>
        <w:t>Transmittal Letter, in any</w:t>
      </w:r>
      <w:r w:rsidR="00A21CD7" w:rsidRPr="00552532">
        <w:rPr>
          <w:rFonts w:ascii="Times New Roman" w:hAnsi="Times New Roman"/>
          <w:sz w:val="24"/>
          <w:szCs w:val="24"/>
        </w:rPr>
        <w:t>;</w:t>
      </w:r>
      <w:r w:rsidR="000F0B9C">
        <w:rPr>
          <w:rFonts w:ascii="Times New Roman" w:hAnsi="Times New Roman"/>
          <w:sz w:val="24"/>
          <w:szCs w:val="24"/>
        </w:rPr>
        <w:t xml:space="preserve"> (submit)</w:t>
      </w:r>
    </w:p>
    <w:p w14:paraId="533EC332" w14:textId="4E83F338" w:rsidR="00F3403A" w:rsidRPr="00552532" w:rsidRDefault="00F3403A" w:rsidP="0030184F">
      <w:pPr>
        <w:pStyle w:val="ListParagraph"/>
        <w:numPr>
          <w:ilvl w:val="0"/>
          <w:numId w:val="11"/>
        </w:numPr>
        <w:ind w:left="1440" w:hanging="540"/>
        <w:jc w:val="both"/>
        <w:rPr>
          <w:rFonts w:ascii="Times New Roman" w:hAnsi="Times New Roman"/>
          <w:sz w:val="24"/>
          <w:szCs w:val="24"/>
        </w:rPr>
      </w:pPr>
      <w:r w:rsidRPr="00552532">
        <w:rPr>
          <w:rFonts w:ascii="Times New Roman" w:hAnsi="Times New Roman"/>
          <w:color w:val="000000" w:themeColor="text1"/>
          <w:sz w:val="24"/>
          <w:szCs w:val="24"/>
        </w:rPr>
        <w:t>Completed Solicitation Checklist</w:t>
      </w:r>
      <w:r w:rsidR="00A21CD7" w:rsidRPr="00552532">
        <w:rPr>
          <w:rFonts w:ascii="Times New Roman" w:hAnsi="Times New Roman"/>
          <w:color w:val="000000" w:themeColor="text1"/>
          <w:sz w:val="24"/>
          <w:szCs w:val="24"/>
        </w:rPr>
        <w:t>;</w:t>
      </w:r>
      <w:r w:rsidR="000F0B9C">
        <w:rPr>
          <w:rFonts w:ascii="Times New Roman" w:hAnsi="Times New Roman"/>
          <w:color w:val="000000" w:themeColor="text1"/>
          <w:sz w:val="24"/>
          <w:szCs w:val="24"/>
        </w:rPr>
        <w:t xml:space="preserve"> (submit)</w:t>
      </w:r>
    </w:p>
    <w:p w14:paraId="42F552BF" w14:textId="3818518E" w:rsidR="00622B4B" w:rsidRPr="00552532" w:rsidRDefault="003529A0" w:rsidP="0030184F">
      <w:pPr>
        <w:pStyle w:val="ListParagraph"/>
        <w:numPr>
          <w:ilvl w:val="0"/>
          <w:numId w:val="11"/>
        </w:numPr>
        <w:ind w:left="1440" w:hanging="540"/>
        <w:jc w:val="both"/>
        <w:rPr>
          <w:rFonts w:ascii="Times New Roman" w:hAnsi="Times New Roman"/>
          <w:sz w:val="24"/>
          <w:szCs w:val="24"/>
        </w:rPr>
      </w:pPr>
      <w:r w:rsidRPr="00552532">
        <w:rPr>
          <w:rFonts w:ascii="Times New Roman" w:hAnsi="Times New Roman"/>
          <w:color w:val="000000" w:themeColor="text1"/>
          <w:sz w:val="24"/>
          <w:szCs w:val="24"/>
        </w:rPr>
        <w:t>Exhibit 3</w:t>
      </w:r>
      <w:r w:rsidR="00F3403A" w:rsidRPr="00552532">
        <w:rPr>
          <w:rFonts w:ascii="Times New Roman" w:hAnsi="Times New Roman"/>
          <w:color w:val="000000" w:themeColor="text1"/>
          <w:sz w:val="24"/>
          <w:szCs w:val="24"/>
        </w:rPr>
        <w:t xml:space="preserve"> – </w:t>
      </w:r>
      <w:r w:rsidR="0049607A">
        <w:rPr>
          <w:rFonts w:ascii="Times New Roman" w:hAnsi="Times New Roman"/>
          <w:color w:val="000000" w:themeColor="text1"/>
          <w:sz w:val="24"/>
          <w:szCs w:val="24"/>
        </w:rPr>
        <w:t>Required forms (review or submit as indicated below)</w:t>
      </w:r>
      <w:r w:rsidR="00A21CD7" w:rsidRPr="00552532">
        <w:rPr>
          <w:rFonts w:ascii="Times New Roman" w:hAnsi="Times New Roman"/>
          <w:color w:val="000000" w:themeColor="text1"/>
          <w:sz w:val="24"/>
          <w:szCs w:val="24"/>
        </w:rPr>
        <w:t>:</w:t>
      </w:r>
      <w:r w:rsidR="00B84FEA" w:rsidRPr="00552532">
        <w:rPr>
          <w:rFonts w:ascii="Times New Roman" w:hAnsi="Times New Roman"/>
          <w:color w:val="000000" w:themeColor="text1"/>
          <w:sz w:val="24"/>
          <w:szCs w:val="24"/>
        </w:rPr>
        <w:t xml:space="preserve"> </w:t>
      </w:r>
    </w:p>
    <w:p w14:paraId="0ACF3C77" w14:textId="1413EC30" w:rsidR="00622B4B" w:rsidRPr="00552532" w:rsidRDefault="00CC7B1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622B4B" w:rsidRPr="00552532">
        <w:rPr>
          <w:rFonts w:ascii="Times New Roman" w:hAnsi="Times New Roman"/>
          <w:color w:val="000000" w:themeColor="text1"/>
          <w:sz w:val="24"/>
          <w:szCs w:val="24"/>
        </w:rPr>
        <w:t xml:space="preserve">A - </w:t>
      </w:r>
      <w:r w:rsidR="00703069" w:rsidRPr="00552532">
        <w:rPr>
          <w:rFonts w:ascii="Times New Roman" w:hAnsi="Times New Roman"/>
          <w:color w:val="000000" w:themeColor="text1"/>
          <w:sz w:val="24"/>
          <w:szCs w:val="24"/>
        </w:rPr>
        <w:t xml:space="preserve">Business Overview </w:t>
      </w:r>
      <w:r>
        <w:rPr>
          <w:rFonts w:ascii="Times New Roman" w:hAnsi="Times New Roman"/>
          <w:color w:val="000000" w:themeColor="text1"/>
          <w:sz w:val="24"/>
          <w:szCs w:val="24"/>
        </w:rPr>
        <w:t xml:space="preserve">and </w:t>
      </w:r>
      <w:r w:rsidR="00B84FEA" w:rsidRPr="00552532">
        <w:rPr>
          <w:rFonts w:ascii="Times New Roman" w:hAnsi="Times New Roman"/>
          <w:color w:val="000000" w:themeColor="text1"/>
          <w:sz w:val="24"/>
          <w:szCs w:val="24"/>
        </w:rPr>
        <w:t>Questionnaire</w:t>
      </w:r>
      <w:r w:rsidR="00703069" w:rsidRPr="00552532">
        <w:rPr>
          <w:rFonts w:ascii="Times New Roman" w:hAnsi="Times New Roman"/>
          <w:color w:val="000000" w:themeColor="text1"/>
          <w:sz w:val="24"/>
          <w:szCs w:val="24"/>
        </w:rPr>
        <w:t xml:space="preserve"> </w:t>
      </w:r>
      <w:r w:rsidR="00B84FEA" w:rsidRPr="00552532">
        <w:rPr>
          <w:rFonts w:ascii="Times New Roman" w:hAnsi="Times New Roman"/>
          <w:color w:val="000000" w:themeColor="text1"/>
          <w:sz w:val="24"/>
          <w:szCs w:val="24"/>
        </w:rPr>
        <w:t>Form</w:t>
      </w:r>
      <w:r w:rsidR="0049607A">
        <w:rPr>
          <w:rFonts w:ascii="Times New Roman" w:hAnsi="Times New Roman"/>
          <w:color w:val="000000" w:themeColor="text1"/>
          <w:sz w:val="24"/>
          <w:szCs w:val="24"/>
        </w:rPr>
        <w:t xml:space="preserve"> (submit)</w:t>
      </w:r>
    </w:p>
    <w:p w14:paraId="160F8C50" w14:textId="571BAFA4" w:rsidR="00622B4B" w:rsidRPr="00552532" w:rsidRDefault="00CC7B1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622B4B" w:rsidRPr="00552532">
        <w:rPr>
          <w:rFonts w:ascii="Times New Roman" w:hAnsi="Times New Roman"/>
          <w:color w:val="000000" w:themeColor="text1"/>
          <w:sz w:val="24"/>
          <w:szCs w:val="24"/>
        </w:rPr>
        <w:t xml:space="preserve">B </w:t>
      </w:r>
      <w:r w:rsidR="00703069" w:rsidRPr="00552532">
        <w:rPr>
          <w:rFonts w:ascii="Times New Roman" w:hAnsi="Times New Roman"/>
          <w:color w:val="000000" w:themeColor="text1"/>
          <w:sz w:val="24"/>
          <w:szCs w:val="24"/>
        </w:rPr>
        <w:t>–</w:t>
      </w:r>
      <w:r w:rsidR="00622B4B" w:rsidRPr="00552532">
        <w:rPr>
          <w:rFonts w:ascii="Times New Roman" w:hAnsi="Times New Roman"/>
          <w:color w:val="000000" w:themeColor="text1"/>
          <w:sz w:val="24"/>
          <w:szCs w:val="24"/>
        </w:rPr>
        <w:t xml:space="preserve"> </w:t>
      </w:r>
      <w:r w:rsidR="0091791A" w:rsidRPr="00552532">
        <w:rPr>
          <w:rFonts w:ascii="Times New Roman" w:hAnsi="Times New Roman"/>
          <w:color w:val="000000" w:themeColor="text1"/>
          <w:sz w:val="24"/>
          <w:szCs w:val="24"/>
        </w:rPr>
        <w:t>S</w:t>
      </w:r>
      <w:r w:rsidR="00703069" w:rsidRPr="00552532">
        <w:rPr>
          <w:rFonts w:ascii="Times New Roman" w:hAnsi="Times New Roman"/>
          <w:color w:val="000000" w:themeColor="text1"/>
          <w:sz w:val="24"/>
          <w:szCs w:val="24"/>
        </w:rPr>
        <w:t xml:space="preserve">ubmission </w:t>
      </w:r>
      <w:r w:rsidR="00B84FEA" w:rsidRPr="00552532">
        <w:rPr>
          <w:rFonts w:ascii="Times New Roman" w:hAnsi="Times New Roman"/>
          <w:color w:val="000000" w:themeColor="text1"/>
          <w:sz w:val="24"/>
          <w:szCs w:val="24"/>
        </w:rPr>
        <w:t>Exception</w:t>
      </w:r>
      <w:r w:rsidR="00622B4B" w:rsidRPr="00552532">
        <w:rPr>
          <w:rFonts w:ascii="Times New Roman" w:hAnsi="Times New Roman"/>
          <w:color w:val="000000" w:themeColor="text1"/>
          <w:sz w:val="24"/>
          <w:szCs w:val="24"/>
        </w:rPr>
        <w:t>s</w:t>
      </w:r>
      <w:r w:rsidR="00B84FEA" w:rsidRPr="00552532">
        <w:rPr>
          <w:rFonts w:ascii="Times New Roman" w:hAnsi="Times New Roman"/>
          <w:color w:val="000000" w:themeColor="text1"/>
          <w:sz w:val="24"/>
          <w:szCs w:val="24"/>
        </w:rPr>
        <w:t xml:space="preserve"> Form</w:t>
      </w:r>
      <w:r w:rsidR="0049607A">
        <w:rPr>
          <w:rFonts w:ascii="Times New Roman" w:hAnsi="Times New Roman"/>
          <w:color w:val="000000" w:themeColor="text1"/>
          <w:sz w:val="24"/>
          <w:szCs w:val="24"/>
        </w:rPr>
        <w:t xml:space="preserve"> (submit)</w:t>
      </w:r>
    </w:p>
    <w:p w14:paraId="60DEDB8B" w14:textId="2F0EF8E2" w:rsidR="00622B4B" w:rsidRPr="00552532" w:rsidRDefault="00CC7B1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622B4B" w:rsidRPr="00552532">
        <w:rPr>
          <w:rFonts w:ascii="Times New Roman" w:hAnsi="Times New Roman"/>
          <w:color w:val="000000" w:themeColor="text1"/>
          <w:sz w:val="24"/>
          <w:szCs w:val="24"/>
        </w:rPr>
        <w:t xml:space="preserve">C </w:t>
      </w:r>
      <w:r w:rsidR="00703069" w:rsidRPr="00552532">
        <w:rPr>
          <w:rFonts w:ascii="Times New Roman" w:hAnsi="Times New Roman"/>
          <w:color w:val="000000" w:themeColor="text1"/>
          <w:sz w:val="24"/>
          <w:szCs w:val="24"/>
        </w:rPr>
        <w:t>–</w:t>
      </w:r>
      <w:r w:rsidR="00622B4B" w:rsidRPr="00552532">
        <w:rPr>
          <w:rFonts w:ascii="Times New Roman" w:hAnsi="Times New Roman"/>
          <w:color w:val="000000" w:themeColor="text1"/>
          <w:sz w:val="24"/>
          <w:szCs w:val="24"/>
        </w:rPr>
        <w:t xml:space="preserve"> </w:t>
      </w:r>
      <w:r w:rsidR="00B84FEA" w:rsidRPr="00552532">
        <w:rPr>
          <w:rFonts w:ascii="Times New Roman" w:hAnsi="Times New Roman"/>
          <w:color w:val="000000" w:themeColor="text1"/>
          <w:sz w:val="24"/>
          <w:szCs w:val="24"/>
        </w:rPr>
        <w:t>References</w:t>
      </w:r>
      <w:r w:rsidR="00703069" w:rsidRPr="00552532">
        <w:rPr>
          <w:rFonts w:ascii="Times New Roman" w:hAnsi="Times New Roman"/>
          <w:color w:val="000000" w:themeColor="text1"/>
          <w:sz w:val="24"/>
          <w:szCs w:val="24"/>
        </w:rPr>
        <w:t>, Schedule and Budget Compliance</w:t>
      </w:r>
      <w:r w:rsidR="00B84FEA" w:rsidRPr="00552532">
        <w:rPr>
          <w:rFonts w:ascii="Times New Roman" w:hAnsi="Times New Roman"/>
          <w:color w:val="000000" w:themeColor="text1"/>
          <w:sz w:val="24"/>
          <w:szCs w:val="24"/>
        </w:rPr>
        <w:t xml:space="preserve"> Form</w:t>
      </w:r>
      <w:r w:rsidR="0049607A">
        <w:rPr>
          <w:rFonts w:ascii="Times New Roman" w:hAnsi="Times New Roman"/>
          <w:color w:val="000000" w:themeColor="text1"/>
          <w:sz w:val="24"/>
          <w:szCs w:val="24"/>
        </w:rPr>
        <w:t xml:space="preserve"> (submit)</w:t>
      </w:r>
    </w:p>
    <w:p w14:paraId="23BBC6A5" w14:textId="1382E006" w:rsidR="00622B4B" w:rsidRPr="00552532" w:rsidRDefault="00CC7B1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622B4B" w:rsidRPr="00552532">
        <w:rPr>
          <w:rFonts w:ascii="Times New Roman" w:hAnsi="Times New Roman"/>
          <w:color w:val="000000" w:themeColor="text1"/>
          <w:sz w:val="24"/>
          <w:szCs w:val="24"/>
        </w:rPr>
        <w:t xml:space="preserve">D - </w:t>
      </w:r>
      <w:r w:rsidR="00B84FEA" w:rsidRPr="00552532">
        <w:rPr>
          <w:rFonts w:ascii="Times New Roman" w:hAnsi="Times New Roman"/>
          <w:color w:val="000000" w:themeColor="text1"/>
          <w:sz w:val="24"/>
          <w:szCs w:val="24"/>
        </w:rPr>
        <w:t>Conflict of Interest Form</w:t>
      </w:r>
      <w:r w:rsidR="0049607A">
        <w:rPr>
          <w:rFonts w:ascii="Times New Roman" w:hAnsi="Times New Roman"/>
          <w:color w:val="000000" w:themeColor="text1"/>
          <w:sz w:val="24"/>
          <w:szCs w:val="24"/>
        </w:rPr>
        <w:t xml:space="preserve"> (submit)</w:t>
      </w:r>
    </w:p>
    <w:p w14:paraId="474CAF15" w14:textId="0913FF64" w:rsidR="00622B4B" w:rsidRPr="00552532" w:rsidRDefault="00CC7B1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622B4B" w:rsidRPr="00552532">
        <w:rPr>
          <w:rFonts w:ascii="Times New Roman" w:hAnsi="Times New Roman"/>
          <w:color w:val="000000" w:themeColor="text1"/>
          <w:sz w:val="24"/>
          <w:szCs w:val="24"/>
        </w:rPr>
        <w:t xml:space="preserve">E - Verification </w:t>
      </w:r>
      <w:r w:rsidR="00703069" w:rsidRPr="00552532">
        <w:rPr>
          <w:rFonts w:ascii="Times New Roman" w:hAnsi="Times New Roman"/>
          <w:color w:val="000000" w:themeColor="text1"/>
          <w:sz w:val="24"/>
          <w:szCs w:val="24"/>
        </w:rPr>
        <w:t xml:space="preserve">Company does not Boycott Israel </w:t>
      </w:r>
      <w:r w:rsidR="00622B4B" w:rsidRPr="00552532">
        <w:rPr>
          <w:rFonts w:ascii="Times New Roman" w:hAnsi="Times New Roman"/>
          <w:color w:val="000000" w:themeColor="text1"/>
          <w:sz w:val="24"/>
          <w:szCs w:val="24"/>
        </w:rPr>
        <w:t>Form</w:t>
      </w:r>
      <w:r w:rsidR="006C6F74" w:rsidRPr="00552532">
        <w:rPr>
          <w:rFonts w:ascii="Times New Roman" w:hAnsi="Times New Roman"/>
          <w:color w:val="000000" w:themeColor="text1"/>
          <w:sz w:val="24"/>
          <w:szCs w:val="24"/>
        </w:rPr>
        <w:t xml:space="preserve"> </w:t>
      </w:r>
      <w:r w:rsidR="0049607A" w:rsidRPr="0049607A">
        <w:rPr>
          <w:rFonts w:ascii="Times New Roman" w:hAnsi="Times New Roman"/>
          <w:color w:val="000000" w:themeColor="text1"/>
          <w:sz w:val="24"/>
          <w:szCs w:val="24"/>
        </w:rPr>
        <w:t>(submit)</w:t>
      </w:r>
    </w:p>
    <w:p w14:paraId="1C4A7837" w14:textId="35CD73C5" w:rsidR="00622B4B" w:rsidRPr="00552532" w:rsidRDefault="0049607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622B4B" w:rsidRPr="00552532">
        <w:rPr>
          <w:rFonts w:ascii="Times New Roman" w:hAnsi="Times New Roman"/>
          <w:color w:val="000000" w:themeColor="text1"/>
          <w:sz w:val="24"/>
          <w:szCs w:val="24"/>
        </w:rPr>
        <w:t xml:space="preserve">F - </w:t>
      </w:r>
      <w:r w:rsidRPr="00552532">
        <w:rPr>
          <w:rFonts w:ascii="Times New Roman" w:hAnsi="Times New Roman"/>
          <w:color w:val="000000" w:themeColor="text1"/>
          <w:sz w:val="24"/>
          <w:szCs w:val="24"/>
        </w:rPr>
        <w:t>Texas Government Code 2252.152 Certification Form</w:t>
      </w:r>
      <w:r>
        <w:rPr>
          <w:rFonts w:ascii="Times New Roman" w:hAnsi="Times New Roman"/>
          <w:color w:val="000000" w:themeColor="text1"/>
          <w:sz w:val="24"/>
          <w:szCs w:val="24"/>
        </w:rPr>
        <w:t xml:space="preserve"> (submit)</w:t>
      </w:r>
    </w:p>
    <w:p w14:paraId="775E022D" w14:textId="15966F89" w:rsidR="00964EEB" w:rsidRPr="00552532" w:rsidRDefault="0049607A" w:rsidP="0030184F">
      <w:pPr>
        <w:pStyle w:val="ListParagraph"/>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Exhibit 3</w:t>
      </w:r>
      <w:r w:rsidR="00964EEB" w:rsidRPr="00552532">
        <w:rPr>
          <w:rFonts w:ascii="Times New Roman" w:hAnsi="Times New Roman"/>
          <w:color w:val="000000" w:themeColor="text1"/>
          <w:sz w:val="24"/>
          <w:szCs w:val="24"/>
        </w:rPr>
        <w:t xml:space="preserve">G – </w:t>
      </w:r>
      <w:r>
        <w:rPr>
          <w:rFonts w:ascii="Times New Roman" w:hAnsi="Times New Roman"/>
          <w:color w:val="000000" w:themeColor="text1"/>
          <w:sz w:val="24"/>
          <w:szCs w:val="24"/>
        </w:rPr>
        <w:t>Vendor Information Form (submit)</w:t>
      </w:r>
    </w:p>
    <w:p w14:paraId="459BEE96" w14:textId="64903B76" w:rsidR="00B84FEA" w:rsidRPr="0049607A" w:rsidRDefault="0049607A"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Exhibit 3H</w:t>
      </w:r>
      <w:r w:rsidR="00964EEB" w:rsidRPr="00552532">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703069" w:rsidRPr="00552532">
        <w:rPr>
          <w:rFonts w:ascii="Times New Roman" w:hAnsi="Times New Roman"/>
          <w:color w:val="000000" w:themeColor="text1"/>
          <w:sz w:val="24"/>
          <w:szCs w:val="24"/>
        </w:rPr>
        <w:t xml:space="preserve"> </w:t>
      </w:r>
      <w:r>
        <w:rPr>
          <w:rFonts w:ascii="Times New Roman" w:hAnsi="Times New Roman"/>
          <w:color w:val="000000" w:themeColor="text1"/>
          <w:sz w:val="24"/>
          <w:szCs w:val="24"/>
        </w:rPr>
        <w:t>Tax Payer ID Certification Form</w:t>
      </w:r>
      <w:r w:rsidR="00B84FEA" w:rsidRPr="00552532">
        <w:rPr>
          <w:rFonts w:ascii="Times New Roman" w:hAnsi="Times New Roman"/>
          <w:color w:val="000000" w:themeColor="text1"/>
          <w:sz w:val="24"/>
          <w:szCs w:val="24"/>
        </w:rPr>
        <w:t xml:space="preserve"> </w:t>
      </w:r>
      <w:r>
        <w:rPr>
          <w:rFonts w:ascii="Times New Roman" w:hAnsi="Times New Roman"/>
          <w:color w:val="000000" w:themeColor="text1"/>
          <w:sz w:val="24"/>
          <w:szCs w:val="24"/>
        </w:rPr>
        <w:t>(submit)</w:t>
      </w:r>
    </w:p>
    <w:p w14:paraId="3F624CFC" w14:textId="2D568152" w:rsidR="0049607A" w:rsidRPr="0049607A" w:rsidRDefault="0049607A" w:rsidP="0030184F">
      <w:pPr>
        <w:pStyle w:val="ListParagraph"/>
        <w:numPr>
          <w:ilvl w:val="0"/>
          <w:numId w:val="14"/>
        </w:numPr>
        <w:jc w:val="both"/>
        <w:rPr>
          <w:rFonts w:ascii="Times New Roman" w:hAnsi="Times New Roman"/>
          <w:b/>
          <w:i/>
          <w:sz w:val="24"/>
          <w:szCs w:val="24"/>
          <w:u w:val="single"/>
        </w:rPr>
      </w:pPr>
      <w:r>
        <w:rPr>
          <w:rFonts w:ascii="Times New Roman" w:hAnsi="Times New Roman"/>
          <w:color w:val="000000" w:themeColor="text1"/>
          <w:sz w:val="24"/>
          <w:szCs w:val="24"/>
        </w:rPr>
        <w:lastRenderedPageBreak/>
        <w:t xml:space="preserve">Exhibit 3I –  Performance Bond </w:t>
      </w:r>
      <w:r w:rsidRPr="0049607A">
        <w:rPr>
          <w:rFonts w:ascii="Times New Roman" w:hAnsi="Times New Roman"/>
          <w:b/>
          <w:i/>
          <w:color w:val="000000" w:themeColor="text1"/>
          <w:sz w:val="24"/>
          <w:szCs w:val="24"/>
          <w:u w:val="single"/>
        </w:rPr>
        <w:t>(Not Required at this time)</w:t>
      </w:r>
    </w:p>
    <w:p w14:paraId="6AABEB92" w14:textId="5F750CD9" w:rsidR="0049607A" w:rsidRPr="0049607A" w:rsidRDefault="0049607A"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 xml:space="preserve">Exhibit 3J – Statutory Payment Bond </w:t>
      </w:r>
      <w:r w:rsidRPr="0049607A">
        <w:rPr>
          <w:rFonts w:ascii="Times New Roman" w:hAnsi="Times New Roman"/>
          <w:b/>
          <w:i/>
          <w:color w:val="000000" w:themeColor="text1"/>
          <w:sz w:val="24"/>
          <w:szCs w:val="24"/>
          <w:u w:val="single"/>
        </w:rPr>
        <w:t>(Not Required at this time)</w:t>
      </w:r>
    </w:p>
    <w:p w14:paraId="287AC084" w14:textId="77FA2E0D" w:rsidR="0049607A" w:rsidRPr="00510BCE" w:rsidRDefault="0049607A"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 xml:space="preserve">Exhibit 3K – Offeror’s Bond </w:t>
      </w:r>
      <w:r w:rsidR="00A4787D">
        <w:rPr>
          <w:rFonts w:ascii="Times New Roman" w:hAnsi="Times New Roman"/>
          <w:color w:val="000000" w:themeColor="text1"/>
          <w:sz w:val="24"/>
          <w:szCs w:val="24"/>
        </w:rPr>
        <w:t>(submit)</w:t>
      </w:r>
    </w:p>
    <w:p w14:paraId="53C5991D" w14:textId="2C25C773" w:rsidR="00510BCE" w:rsidRPr="0049607A" w:rsidRDefault="00510BCE"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Exhibit 3L – One-Year Maintenance Bond</w:t>
      </w:r>
      <w:r w:rsidR="00A135E8">
        <w:rPr>
          <w:rFonts w:ascii="Times New Roman" w:hAnsi="Times New Roman"/>
          <w:color w:val="000000" w:themeColor="text1"/>
          <w:sz w:val="24"/>
          <w:szCs w:val="24"/>
        </w:rPr>
        <w:t xml:space="preserve"> </w:t>
      </w:r>
      <w:r w:rsidR="00A135E8" w:rsidRPr="0049607A">
        <w:rPr>
          <w:rFonts w:ascii="Times New Roman" w:hAnsi="Times New Roman"/>
          <w:b/>
          <w:i/>
          <w:color w:val="000000" w:themeColor="text1"/>
          <w:sz w:val="24"/>
          <w:szCs w:val="24"/>
          <w:u w:val="single"/>
        </w:rPr>
        <w:t>(Not Required at this time)</w:t>
      </w:r>
    </w:p>
    <w:p w14:paraId="7DF7AFA7" w14:textId="4E31EBB9" w:rsidR="0049607A" w:rsidRPr="0049607A" w:rsidRDefault="0049607A"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Exhibit 3</w:t>
      </w:r>
      <w:r w:rsidR="00510BCE">
        <w:rPr>
          <w:rFonts w:ascii="Times New Roman" w:hAnsi="Times New Roman"/>
          <w:color w:val="000000" w:themeColor="text1"/>
          <w:sz w:val="24"/>
          <w:szCs w:val="24"/>
        </w:rPr>
        <w:t>M</w:t>
      </w:r>
      <w:r>
        <w:rPr>
          <w:rFonts w:ascii="Times New Roman" w:hAnsi="Times New Roman"/>
          <w:color w:val="000000" w:themeColor="text1"/>
          <w:sz w:val="24"/>
          <w:szCs w:val="24"/>
        </w:rPr>
        <w:t xml:space="preserve"> – Affidavit of all Bills Paid </w:t>
      </w:r>
      <w:r w:rsidRPr="0049607A">
        <w:rPr>
          <w:rFonts w:ascii="Times New Roman" w:hAnsi="Times New Roman"/>
          <w:b/>
          <w:i/>
          <w:color w:val="000000" w:themeColor="text1"/>
          <w:sz w:val="24"/>
          <w:szCs w:val="24"/>
          <w:u w:val="single"/>
        </w:rPr>
        <w:t>(Not Required at this time)</w:t>
      </w:r>
    </w:p>
    <w:p w14:paraId="7D1E75CB" w14:textId="1EC63DE9" w:rsidR="0049607A" w:rsidRPr="0049607A" w:rsidRDefault="00510BCE"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Exhibit 3N</w:t>
      </w:r>
      <w:r w:rsidR="0049607A">
        <w:rPr>
          <w:rFonts w:ascii="Times New Roman" w:hAnsi="Times New Roman"/>
          <w:color w:val="000000" w:themeColor="text1"/>
          <w:sz w:val="24"/>
          <w:szCs w:val="24"/>
        </w:rPr>
        <w:t xml:space="preserve"> – Texas Ethics Form </w:t>
      </w:r>
      <w:r w:rsidR="0049607A" w:rsidRPr="0049607A">
        <w:rPr>
          <w:rFonts w:ascii="Times New Roman" w:hAnsi="Times New Roman"/>
          <w:b/>
          <w:i/>
          <w:color w:val="000000" w:themeColor="text1"/>
          <w:sz w:val="24"/>
          <w:szCs w:val="24"/>
          <w:u w:val="single"/>
        </w:rPr>
        <w:t>(Not Required at this time)</w:t>
      </w:r>
    </w:p>
    <w:p w14:paraId="5B4ED14A" w14:textId="50F3D7BB" w:rsidR="0049607A" w:rsidRPr="0049607A" w:rsidRDefault="00510BCE" w:rsidP="0030184F">
      <w:pPr>
        <w:pStyle w:val="ListParagraph"/>
        <w:numPr>
          <w:ilvl w:val="0"/>
          <w:numId w:val="14"/>
        </w:numPr>
        <w:jc w:val="both"/>
        <w:rPr>
          <w:rFonts w:ascii="Times New Roman" w:hAnsi="Times New Roman"/>
          <w:sz w:val="24"/>
          <w:szCs w:val="24"/>
        </w:rPr>
      </w:pPr>
      <w:r>
        <w:rPr>
          <w:rFonts w:ascii="Times New Roman" w:hAnsi="Times New Roman"/>
          <w:color w:val="000000" w:themeColor="text1"/>
          <w:sz w:val="24"/>
          <w:szCs w:val="24"/>
        </w:rPr>
        <w:t>Exhibit 3O</w:t>
      </w:r>
      <w:r w:rsidR="0049607A">
        <w:rPr>
          <w:rFonts w:ascii="Times New Roman" w:hAnsi="Times New Roman"/>
          <w:color w:val="000000" w:themeColor="text1"/>
          <w:sz w:val="24"/>
          <w:szCs w:val="24"/>
        </w:rPr>
        <w:t xml:space="preserve"> – Acknowledgement Form (submit)</w:t>
      </w:r>
    </w:p>
    <w:p w14:paraId="09715CF1" w14:textId="5879E2F0" w:rsidR="00510BCE" w:rsidRPr="00510BCE" w:rsidRDefault="00C226BA" w:rsidP="0030184F">
      <w:pPr>
        <w:pStyle w:val="ListParagraph"/>
        <w:numPr>
          <w:ilvl w:val="0"/>
          <w:numId w:val="11"/>
        </w:numPr>
        <w:ind w:left="1440" w:hanging="540"/>
        <w:jc w:val="both"/>
        <w:rPr>
          <w:rFonts w:ascii="Times New Roman" w:hAnsi="Times New Roman"/>
          <w:sz w:val="24"/>
          <w:szCs w:val="24"/>
        </w:rPr>
      </w:pPr>
      <w:r w:rsidRPr="00552532">
        <w:rPr>
          <w:rFonts w:ascii="Times New Roman" w:hAnsi="Times New Roman"/>
          <w:color w:val="000000" w:themeColor="text1"/>
          <w:sz w:val="24"/>
          <w:szCs w:val="24"/>
        </w:rPr>
        <w:t>Exhibit 4</w:t>
      </w:r>
      <w:r w:rsidR="00510BCE">
        <w:rPr>
          <w:rFonts w:ascii="Times New Roman" w:hAnsi="Times New Roman"/>
          <w:color w:val="000000" w:themeColor="text1"/>
          <w:sz w:val="24"/>
          <w:szCs w:val="24"/>
        </w:rPr>
        <w:t xml:space="preserve">A - </w:t>
      </w:r>
      <w:r w:rsidR="00510BCE" w:rsidRPr="00552532">
        <w:rPr>
          <w:rFonts w:ascii="Times New Roman" w:hAnsi="Times New Roman"/>
          <w:color w:val="000000" w:themeColor="text1"/>
          <w:sz w:val="24"/>
          <w:szCs w:val="24"/>
        </w:rPr>
        <w:t xml:space="preserve">Completed </w:t>
      </w:r>
      <w:r w:rsidR="00510BCE">
        <w:rPr>
          <w:rFonts w:ascii="Times New Roman" w:hAnsi="Times New Roman"/>
          <w:color w:val="000000" w:themeColor="text1"/>
          <w:sz w:val="24"/>
          <w:szCs w:val="24"/>
        </w:rPr>
        <w:t>Proposal Form</w:t>
      </w:r>
      <w:r w:rsidR="00510BCE" w:rsidRPr="00552532">
        <w:rPr>
          <w:rFonts w:ascii="Times New Roman" w:hAnsi="Times New Roman"/>
          <w:color w:val="000000" w:themeColor="text1"/>
          <w:sz w:val="24"/>
          <w:szCs w:val="24"/>
        </w:rPr>
        <w:t xml:space="preserve">, submitted in both hard copy and electronic </w:t>
      </w:r>
      <w:r w:rsidR="00510BCE">
        <w:rPr>
          <w:rFonts w:ascii="Times New Roman" w:hAnsi="Times New Roman"/>
          <w:color w:val="000000" w:themeColor="text1"/>
          <w:sz w:val="24"/>
          <w:szCs w:val="24"/>
        </w:rPr>
        <w:t>pdf format</w:t>
      </w:r>
      <w:r w:rsidR="00510BCE" w:rsidRPr="00552532">
        <w:rPr>
          <w:rFonts w:ascii="Times New Roman" w:hAnsi="Times New Roman"/>
          <w:color w:val="000000" w:themeColor="text1"/>
          <w:sz w:val="24"/>
          <w:szCs w:val="24"/>
        </w:rPr>
        <w:t>.</w:t>
      </w:r>
      <w:r w:rsidR="00510BCE">
        <w:rPr>
          <w:rFonts w:ascii="Times New Roman" w:hAnsi="Times New Roman"/>
          <w:color w:val="000000" w:themeColor="text1"/>
          <w:sz w:val="24"/>
          <w:szCs w:val="24"/>
        </w:rPr>
        <w:t>(submit)</w:t>
      </w:r>
    </w:p>
    <w:p w14:paraId="292603DA" w14:textId="5E039FEC" w:rsidR="00F3403A" w:rsidRPr="00552532" w:rsidRDefault="00510BCE" w:rsidP="00510BCE">
      <w:pPr>
        <w:pStyle w:val="ListParagraph"/>
        <w:ind w:left="1440"/>
        <w:jc w:val="both"/>
        <w:rPr>
          <w:rFonts w:ascii="Times New Roman" w:hAnsi="Times New Roman"/>
          <w:sz w:val="24"/>
          <w:szCs w:val="24"/>
        </w:rPr>
      </w:pPr>
      <w:r>
        <w:rPr>
          <w:rFonts w:ascii="Times New Roman" w:hAnsi="Times New Roman"/>
          <w:color w:val="000000" w:themeColor="text1"/>
          <w:sz w:val="24"/>
          <w:szCs w:val="24"/>
        </w:rPr>
        <w:t xml:space="preserve">Exhibit 4B - </w:t>
      </w:r>
      <w:r w:rsidR="00C226BA" w:rsidRPr="00552532">
        <w:rPr>
          <w:rFonts w:ascii="Times New Roman" w:hAnsi="Times New Roman"/>
          <w:color w:val="000000" w:themeColor="text1"/>
          <w:sz w:val="24"/>
          <w:szCs w:val="24"/>
        </w:rPr>
        <w:t xml:space="preserve">Completed </w:t>
      </w:r>
      <w:r w:rsidR="00F3403A" w:rsidRPr="00552532">
        <w:rPr>
          <w:rFonts w:ascii="Times New Roman" w:hAnsi="Times New Roman"/>
          <w:color w:val="000000" w:themeColor="text1"/>
          <w:sz w:val="24"/>
          <w:szCs w:val="24"/>
        </w:rPr>
        <w:t>Pricing Sheet, submitted in both hard copy and electronic Microsoft Excel format</w:t>
      </w:r>
      <w:r w:rsidR="00A135E8" w:rsidRPr="00552532">
        <w:rPr>
          <w:rFonts w:ascii="Times New Roman" w:hAnsi="Times New Roman"/>
          <w:color w:val="000000" w:themeColor="text1"/>
          <w:sz w:val="24"/>
          <w:szCs w:val="24"/>
        </w:rPr>
        <w:t>.</w:t>
      </w:r>
      <w:r w:rsidR="00A135E8">
        <w:rPr>
          <w:rFonts w:ascii="Times New Roman" w:hAnsi="Times New Roman"/>
          <w:color w:val="000000" w:themeColor="text1"/>
          <w:sz w:val="24"/>
          <w:szCs w:val="24"/>
        </w:rPr>
        <w:t xml:space="preserve"> (</w:t>
      </w:r>
      <w:r w:rsidR="00A4787D">
        <w:rPr>
          <w:rFonts w:ascii="Times New Roman" w:hAnsi="Times New Roman"/>
          <w:color w:val="000000" w:themeColor="text1"/>
          <w:sz w:val="24"/>
          <w:szCs w:val="24"/>
        </w:rPr>
        <w:t>submit)</w:t>
      </w:r>
    </w:p>
    <w:p w14:paraId="4E0E5F7D" w14:textId="77777777" w:rsidR="00C226BA" w:rsidRPr="00552532" w:rsidRDefault="00C226BA" w:rsidP="009A31A2">
      <w:pPr>
        <w:jc w:val="both"/>
      </w:pPr>
    </w:p>
    <w:p w14:paraId="362CF1D8" w14:textId="5DF9A35F" w:rsidR="00DF712D" w:rsidRPr="00552532" w:rsidRDefault="00F3403A" w:rsidP="009A31A2">
      <w:pPr>
        <w:jc w:val="both"/>
      </w:pPr>
      <w:r w:rsidRPr="00552532">
        <w:t xml:space="preserve">A complete set of RFP Documents may be accessed at the </w:t>
      </w:r>
      <w:r w:rsidR="00791679">
        <w:t>San Jacinto River Authority website</w:t>
      </w:r>
      <w:r w:rsidRPr="00552532">
        <w:t xml:space="preserve"> </w:t>
      </w:r>
      <w:hyperlink r:id="rId21" w:history="1">
        <w:r w:rsidR="00791679" w:rsidRPr="00923E68">
          <w:rPr>
            <w:rStyle w:val="Hyperlink"/>
          </w:rPr>
          <w:t>https://www.sjra.net/purchasing/bidopportunities/</w:t>
        </w:r>
      </w:hyperlink>
      <w:r w:rsidR="00791679">
        <w:t xml:space="preserve">. </w:t>
      </w:r>
      <w:r w:rsidR="00B84FEA" w:rsidRPr="00552532">
        <w:t xml:space="preserve">A checklist is provided for your assistance is completing your proposal submission within this solicitation. </w:t>
      </w:r>
    </w:p>
    <w:p w14:paraId="006A0527" w14:textId="77777777" w:rsidR="006262BD" w:rsidRPr="00552532" w:rsidRDefault="006262BD" w:rsidP="009A31A2">
      <w:pPr>
        <w:jc w:val="both"/>
      </w:pPr>
    </w:p>
    <w:p w14:paraId="2F04D746" w14:textId="50533B79" w:rsidR="00713698" w:rsidRPr="00552532" w:rsidRDefault="00295AE3" w:rsidP="00324F08">
      <w:pPr>
        <w:pStyle w:val="Heading1"/>
        <w:numPr>
          <w:ilvl w:val="0"/>
          <w:numId w:val="1"/>
        </w:numPr>
        <w:rPr>
          <w:rFonts w:ascii="Times New Roman" w:hAnsi="Times New Roman"/>
          <w:szCs w:val="24"/>
        </w:rPr>
      </w:pPr>
      <w:bookmarkStart w:id="88" w:name="_Toc532367780"/>
      <w:bookmarkStart w:id="89" w:name="_Toc532457658"/>
      <w:bookmarkStart w:id="90" w:name="_Toc18910978"/>
      <w:r w:rsidRPr="00552532">
        <w:rPr>
          <w:rFonts w:ascii="Times New Roman" w:hAnsi="Times New Roman"/>
          <w:szCs w:val="24"/>
        </w:rPr>
        <w:t>CONFIDENITALITY OF PROPOSAL CONTENTS</w:t>
      </w:r>
      <w:bookmarkEnd w:id="88"/>
      <w:bookmarkEnd w:id="89"/>
      <w:bookmarkEnd w:id="90"/>
    </w:p>
    <w:p w14:paraId="4EF03611" w14:textId="77777777" w:rsidR="00070263" w:rsidRPr="00552532" w:rsidRDefault="00070263" w:rsidP="009A31A2">
      <w:pPr>
        <w:pStyle w:val="Level11"/>
        <w:tabs>
          <w:tab w:val="clear" w:pos="648"/>
          <w:tab w:val="clear" w:pos="1260"/>
        </w:tabs>
        <w:spacing w:before="0" w:after="0"/>
        <w:ind w:left="0" w:firstLine="0"/>
        <w:jc w:val="both"/>
        <w:outlineLvl w:val="9"/>
        <w:rPr>
          <w:rFonts w:ascii="Times New Roman" w:hAnsi="Times New Roman"/>
          <w:szCs w:val="24"/>
        </w:rPr>
      </w:pPr>
    </w:p>
    <w:p w14:paraId="322E06B8" w14:textId="138A3F99" w:rsidR="00B84FEA" w:rsidRPr="00552532" w:rsidRDefault="00B84FEA" w:rsidP="009A31A2">
      <w:pPr>
        <w:pStyle w:val="Level11"/>
        <w:tabs>
          <w:tab w:val="clear" w:pos="648"/>
          <w:tab w:val="clear" w:pos="1260"/>
        </w:tabs>
        <w:spacing w:before="0"/>
        <w:ind w:left="0" w:firstLine="0"/>
        <w:jc w:val="both"/>
        <w:outlineLvl w:val="9"/>
        <w:rPr>
          <w:rFonts w:ascii="Times New Roman" w:hAnsi="Times New Roman"/>
          <w:bCs w:val="0"/>
          <w:kern w:val="22"/>
          <w:szCs w:val="24"/>
          <w14:ligatures w14:val="standard"/>
        </w:rPr>
      </w:pPr>
      <w:r w:rsidRPr="00552532">
        <w:rPr>
          <w:rFonts w:ascii="Times New Roman" w:hAnsi="Times New Roman"/>
          <w:szCs w:val="24"/>
        </w:rPr>
        <w:t xml:space="preserve">All materials submitted to SJRA in response to a competitive solicitation, upon receipt by SJRA become public property, and are subject to the Texas Government Code Chapter 552 (Texas Public Information Act). </w:t>
      </w:r>
      <w:r w:rsidR="00A21CD7" w:rsidRPr="00552532">
        <w:rPr>
          <w:rFonts w:ascii="Times New Roman" w:hAnsi="Times New Roman"/>
          <w:szCs w:val="24"/>
        </w:rPr>
        <w:t xml:space="preserve"> </w:t>
      </w:r>
      <w:r w:rsidRPr="00552532">
        <w:rPr>
          <w:rFonts w:ascii="Times New Roman" w:hAnsi="Times New Roman"/>
          <w:bCs w:val="0"/>
          <w:kern w:val="22"/>
          <w:szCs w:val="24"/>
          <w14:ligatures w14:val="standard"/>
        </w:rPr>
        <w:t xml:space="preserve">There will be no disclosure of contents to competing </w:t>
      </w:r>
      <w:r w:rsidR="009B3145" w:rsidRPr="00552532">
        <w:rPr>
          <w:rFonts w:ascii="Times New Roman" w:hAnsi="Times New Roman"/>
          <w:bCs w:val="0"/>
          <w:kern w:val="22"/>
          <w:szCs w:val="24"/>
          <w14:ligatures w14:val="standard"/>
        </w:rPr>
        <w:t>contractors, individuals, companies, or firms,</w:t>
      </w:r>
      <w:r w:rsidRPr="00552532">
        <w:rPr>
          <w:rFonts w:ascii="Times New Roman" w:hAnsi="Times New Roman"/>
          <w:bCs w:val="0"/>
          <w:kern w:val="22"/>
          <w:szCs w:val="24"/>
          <w14:ligatures w14:val="standard"/>
        </w:rPr>
        <w:t xml:space="preserve"> and all responses will be kept confidential during the selection process to the degree permitted by law. SJRA is subject to the Texas Public Information Act (Texas Government Code 552). </w:t>
      </w:r>
      <w:r w:rsidR="00E8255E" w:rsidRPr="00552532">
        <w:rPr>
          <w:rFonts w:ascii="Times New Roman" w:hAnsi="Times New Roman"/>
          <w:bCs w:val="0"/>
          <w:kern w:val="22"/>
          <w:szCs w:val="24"/>
          <w14:ligatures w14:val="standard"/>
        </w:rPr>
        <w:t xml:space="preserve"> </w:t>
      </w:r>
      <w:r w:rsidRPr="00552532">
        <w:rPr>
          <w:rFonts w:ascii="Times New Roman" w:hAnsi="Times New Roman"/>
          <w:bCs w:val="0"/>
          <w:kern w:val="22"/>
          <w:szCs w:val="24"/>
          <w14:ligatures w14:val="standard"/>
        </w:rPr>
        <w:t xml:space="preserve">In accordance with the provisions of Texas Government Code 552.110, trade secrets, commercial or financial information that may be privileged or confidential by statute or judicial decision, are exempt from required public disclosure. </w:t>
      </w:r>
      <w:r w:rsidR="00E8255E" w:rsidRPr="00552532">
        <w:rPr>
          <w:rFonts w:ascii="Times New Roman" w:hAnsi="Times New Roman"/>
          <w:bCs w:val="0"/>
          <w:kern w:val="22"/>
          <w:szCs w:val="24"/>
          <w14:ligatures w14:val="standard"/>
        </w:rPr>
        <w:t xml:space="preserve"> </w:t>
      </w:r>
      <w:r w:rsidRPr="00552532">
        <w:rPr>
          <w:rFonts w:ascii="Times New Roman" w:hAnsi="Times New Roman"/>
          <w:bCs w:val="0"/>
          <w:kern w:val="22"/>
          <w:szCs w:val="24"/>
          <w14:ligatures w14:val="standard"/>
        </w:rPr>
        <w:t xml:space="preserve">All submissions shall be opened in a manner that avoids disclosure of the contents to competing respondents and keeps the responses secret during negotiations, in accordance to the statutory provisions of Texas Government Code 552.104.  </w:t>
      </w:r>
      <w:r w:rsidRPr="00552532">
        <w:rPr>
          <w:rFonts w:ascii="Times New Roman" w:hAnsi="Times New Roman"/>
          <w:szCs w:val="24"/>
        </w:rPr>
        <w:t xml:space="preserve">A public opening </w:t>
      </w:r>
      <w:r w:rsidRPr="00552532">
        <w:rPr>
          <w:rFonts w:ascii="Times New Roman" w:hAnsi="Times New Roman"/>
          <w:b/>
          <w:i/>
          <w:szCs w:val="24"/>
          <w:u w:val="single"/>
        </w:rPr>
        <w:t>will</w:t>
      </w:r>
      <w:r w:rsidRPr="00791679">
        <w:rPr>
          <w:rFonts w:ascii="Times New Roman" w:hAnsi="Times New Roman"/>
          <w:b/>
          <w:i/>
          <w:szCs w:val="24"/>
          <w:u w:val="single"/>
        </w:rPr>
        <w:t xml:space="preserve"> be</w:t>
      </w:r>
      <w:r w:rsidRPr="00552532">
        <w:rPr>
          <w:rFonts w:ascii="Times New Roman" w:hAnsi="Times New Roman"/>
          <w:szCs w:val="24"/>
        </w:rPr>
        <w:t xml:space="preserve"> conducted with this procurement process.</w:t>
      </w:r>
    </w:p>
    <w:p w14:paraId="2AC482A2" w14:textId="2927595F" w:rsidR="00B84FEA" w:rsidRPr="00552532" w:rsidRDefault="00B84FEA" w:rsidP="009A31A2">
      <w:pPr>
        <w:spacing w:before="100" w:beforeAutospacing="1" w:after="100" w:afterAutospacing="1"/>
        <w:jc w:val="both"/>
        <w:rPr>
          <w:rFonts w:eastAsia="Calibri"/>
          <w:kern w:val="22"/>
          <w14:ligatures w14:val="standard"/>
        </w:rPr>
      </w:pPr>
      <w:r w:rsidRPr="00552532">
        <w:t xml:space="preserve">If an Offeror does not desire proprietary information in the proposal to be disclosed, each page must be identified and marked “proprietary” at the time of submittal. </w:t>
      </w:r>
      <w:r w:rsidR="00E8255E" w:rsidRPr="00552532">
        <w:t xml:space="preserve"> </w:t>
      </w:r>
      <w:r w:rsidRPr="00552532">
        <w:t xml:space="preserve">SJRA will, to the extent provided by law, endeavor to protect such information from disclosure. </w:t>
      </w:r>
      <w:r w:rsidR="00E8255E" w:rsidRPr="00552532">
        <w:t xml:space="preserve"> </w:t>
      </w:r>
      <w:r w:rsidRPr="00552532">
        <w:t xml:space="preserve">The final decision as to what information must be disclosed, however, lies with the Texas Attorney General. </w:t>
      </w:r>
      <w:r w:rsidR="00E8255E" w:rsidRPr="00552532">
        <w:t xml:space="preserve"> </w:t>
      </w:r>
      <w:r w:rsidRPr="00552532">
        <w:t xml:space="preserve">Failure to identify proprietary information will result in all unmarked sections being deemed non-proprietary and available upon public request. </w:t>
      </w:r>
      <w:r w:rsidR="00E8255E" w:rsidRPr="00552532">
        <w:t xml:space="preserve"> </w:t>
      </w:r>
      <w:r w:rsidRPr="00552532">
        <w:t xml:space="preserve">Proposers shall not be permitted to mark entire Proposal as proprietary. </w:t>
      </w:r>
      <w:r w:rsidR="00E8255E" w:rsidRPr="00552532">
        <w:t xml:space="preserve"> </w:t>
      </w:r>
      <w:r w:rsidRPr="00552532">
        <w:rPr>
          <w:rFonts w:eastAsia="Calibri"/>
          <w:kern w:val="22"/>
          <w14:ligatures w14:val="standard"/>
        </w:rPr>
        <w:t xml:space="preserve">All information, documentation, and other materials not marked “confidential” shall be subject to public disclosure, after award of the contract. </w:t>
      </w:r>
    </w:p>
    <w:p w14:paraId="11C510E6" w14:textId="03C17572" w:rsidR="00E2289A" w:rsidRPr="00552532" w:rsidRDefault="00B84FEA" w:rsidP="00E2289A">
      <w:pPr>
        <w:spacing w:before="100" w:beforeAutospacing="1" w:after="100" w:afterAutospacing="1"/>
        <w:jc w:val="both"/>
      </w:pPr>
      <w:r w:rsidRPr="00552532">
        <w:rPr>
          <w:rFonts w:eastAsia="Calibri"/>
          <w:kern w:val="22"/>
          <w14:ligatures w14:val="standard"/>
        </w:rPr>
        <w:t>After the contract has been awarded all submissions will be open for public inspection, and the unsuccessful respondent(s) may request a debriefing regarding their submittal.</w:t>
      </w:r>
      <w:r w:rsidRPr="00552532">
        <w:rPr>
          <w:rFonts w:eastAsia="Calibri"/>
          <w:color w:val="1F497D"/>
          <w:kern w:val="22"/>
          <w14:ligatures w14:val="standard"/>
        </w:rPr>
        <w:t xml:space="preserve"> </w:t>
      </w:r>
      <w:r w:rsidR="00E8255E" w:rsidRPr="00552532">
        <w:rPr>
          <w:rFonts w:eastAsia="Calibri"/>
          <w:color w:val="1F497D"/>
          <w:kern w:val="22"/>
          <w14:ligatures w14:val="standard"/>
        </w:rPr>
        <w:t xml:space="preserve"> </w:t>
      </w:r>
      <w:r w:rsidRPr="00552532">
        <w:rPr>
          <w:rFonts w:eastAsia="Calibri"/>
          <w:kern w:val="22"/>
          <w14:ligatures w14:val="standard"/>
        </w:rPr>
        <w:t xml:space="preserve">Contact SJRA Purchasing staff to document the request for a debriefing. </w:t>
      </w:r>
      <w:r w:rsidR="00E8255E" w:rsidRPr="00552532">
        <w:rPr>
          <w:rFonts w:eastAsia="Calibri"/>
          <w:kern w:val="22"/>
          <w14:ligatures w14:val="standard"/>
        </w:rPr>
        <w:t xml:space="preserve"> </w:t>
      </w:r>
      <w:r w:rsidRPr="00552532">
        <w:rPr>
          <w:rFonts w:eastAsia="Calibri"/>
          <w:kern w:val="22"/>
          <w14:ligatures w14:val="standard"/>
        </w:rPr>
        <w:t xml:space="preserve">A meeting with SJRA Purchasing </w:t>
      </w:r>
      <w:r w:rsidR="00E8255E" w:rsidRPr="00552532">
        <w:rPr>
          <w:rFonts w:eastAsia="Calibri"/>
          <w:kern w:val="22"/>
          <w14:ligatures w14:val="standard"/>
        </w:rPr>
        <w:t>s</w:t>
      </w:r>
      <w:r w:rsidRPr="00552532">
        <w:rPr>
          <w:rFonts w:eastAsia="Calibri"/>
          <w:kern w:val="22"/>
          <w14:ligatures w14:val="standard"/>
        </w:rPr>
        <w:t>taff and SJRA Division will be scheduled within a reasonable time.</w:t>
      </w:r>
      <w:r w:rsidR="00E2289A" w:rsidRPr="00552532">
        <w:rPr>
          <w:rFonts w:eastAsia="Calibri"/>
          <w:kern w:val="22"/>
          <w14:ligatures w14:val="standard"/>
        </w:rPr>
        <w:t xml:space="preserve"> </w:t>
      </w:r>
      <w:r w:rsidR="00E2289A" w:rsidRPr="00552532">
        <w:t xml:space="preserve">Any official protest must be sent certified and registered mail or delivered in person to the SJRA Purchasing Manager, at least 72 hours before the recommendation for award by staff is considered at an official SJRA Board meeting. (All SJRA Board Agenda is posted on the SJRA website at least 72 hours before the actual SJRA Board Meeting). </w:t>
      </w:r>
    </w:p>
    <w:p w14:paraId="5794C50F" w14:textId="2B82F187" w:rsidR="00FA1222" w:rsidRPr="00552532" w:rsidRDefault="00B84FEA" w:rsidP="005B0637">
      <w:pPr>
        <w:pStyle w:val="Heading1"/>
        <w:numPr>
          <w:ilvl w:val="0"/>
          <w:numId w:val="1"/>
        </w:numPr>
        <w:rPr>
          <w:rFonts w:ascii="Times New Roman" w:hAnsi="Times New Roman"/>
          <w:szCs w:val="24"/>
        </w:rPr>
      </w:pPr>
      <w:bookmarkStart w:id="91" w:name="_Toc532367781"/>
      <w:bookmarkStart w:id="92" w:name="_Toc532457659"/>
      <w:bookmarkStart w:id="93" w:name="_Toc18910979"/>
      <w:r w:rsidRPr="00552532">
        <w:rPr>
          <w:rFonts w:ascii="Times New Roman" w:hAnsi="Times New Roman"/>
          <w:szCs w:val="24"/>
        </w:rPr>
        <w:lastRenderedPageBreak/>
        <w:t>EVALUATION PROCEDURES</w:t>
      </w:r>
      <w:bookmarkEnd w:id="91"/>
      <w:bookmarkEnd w:id="92"/>
      <w:bookmarkEnd w:id="93"/>
    </w:p>
    <w:p w14:paraId="40F9F105" w14:textId="77777777" w:rsidR="00FA1222" w:rsidRPr="00552532" w:rsidRDefault="00FA1222" w:rsidP="009A31A2">
      <w:pPr>
        <w:pStyle w:val="ListParagraph"/>
        <w:ind w:left="810"/>
        <w:jc w:val="both"/>
        <w:rPr>
          <w:rFonts w:ascii="Times New Roman" w:hAnsi="Times New Roman"/>
          <w:sz w:val="24"/>
          <w:szCs w:val="24"/>
        </w:rPr>
      </w:pPr>
    </w:p>
    <w:p w14:paraId="0BAE3C54" w14:textId="77777777" w:rsidR="00A4787D" w:rsidRPr="009F65E2" w:rsidRDefault="00A4787D" w:rsidP="00A4787D">
      <w:pPr>
        <w:tabs>
          <w:tab w:val="left" w:pos="-720"/>
        </w:tabs>
        <w:suppressAutoHyphens/>
        <w:rPr>
          <w:b/>
        </w:rPr>
      </w:pPr>
      <w:r w:rsidRPr="009F65E2">
        <w:rPr>
          <w:b/>
        </w:rPr>
        <w:t>Resident/Non-Resident Bidder Determination:</w:t>
      </w:r>
    </w:p>
    <w:p w14:paraId="364D122C" w14:textId="77777777" w:rsidR="00A4787D" w:rsidRPr="00265A19" w:rsidRDefault="00A4787D" w:rsidP="00A4787D">
      <w:pPr>
        <w:tabs>
          <w:tab w:val="left" w:pos="-720"/>
        </w:tabs>
        <w:suppressAutoHyphens/>
        <w:jc w:val="both"/>
      </w:pPr>
      <w:r w:rsidRPr="00265A19">
        <w:t xml:space="preserve">Texas Government Code Section 2252.002: </w:t>
      </w:r>
      <w:r>
        <w:t xml:space="preserve">Award of Contract to </w:t>
      </w:r>
      <w:r w:rsidRPr="00265A19">
        <w:t xml:space="preserve">Non-resident bidders.  Texas law prohibits </w:t>
      </w:r>
      <w:r>
        <w:t>Texas</w:t>
      </w:r>
      <w:r w:rsidRPr="00265A19">
        <w:t xml:space="preserve"> governmental </w:t>
      </w:r>
      <w:r>
        <w:t>entities</w:t>
      </w:r>
      <w:r w:rsidRPr="00265A19">
        <w:t xml:space="preserve"> from awarding contracts to a non-resident firm unless the amount of such a bid is lower than the lowest bid by a Texas resident by the amount the Texas resident would be required to underbid in the non-resident bidders’ state.  </w:t>
      </w:r>
      <w:r>
        <w:t xml:space="preserve">Review, completion, and submission of </w:t>
      </w:r>
      <w:r w:rsidRPr="009F65E2">
        <w:rPr>
          <w:b/>
        </w:rPr>
        <w:t>Exhibit 3A</w:t>
      </w:r>
      <w:r>
        <w:t xml:space="preserve"> is required for the respondent to be considered for this opportunity. </w:t>
      </w:r>
    </w:p>
    <w:p w14:paraId="6002FB10" w14:textId="77777777" w:rsidR="00A4787D" w:rsidRDefault="00A4787D" w:rsidP="009A31A2">
      <w:pPr>
        <w:contextualSpacing/>
        <w:jc w:val="both"/>
        <w:rPr>
          <w:color w:val="000000"/>
        </w:rPr>
      </w:pPr>
    </w:p>
    <w:p w14:paraId="7B9FC2E2" w14:textId="5A96A349" w:rsidR="00B84FEA" w:rsidRPr="00552532" w:rsidRDefault="00D97FAE" w:rsidP="009A31A2">
      <w:pPr>
        <w:contextualSpacing/>
        <w:jc w:val="both"/>
        <w:rPr>
          <w:color w:val="000000"/>
        </w:rPr>
      </w:pPr>
      <w:r>
        <w:rPr>
          <w:color w:val="000000"/>
        </w:rPr>
        <w:t>Selection of a C</w:t>
      </w:r>
      <w:r w:rsidR="00B84FEA" w:rsidRPr="00552532">
        <w:rPr>
          <w:color w:val="000000"/>
        </w:rPr>
        <w:t>ontractor</w:t>
      </w:r>
      <w:r>
        <w:rPr>
          <w:color w:val="000000"/>
        </w:rPr>
        <w:t xml:space="preserve"> </w:t>
      </w:r>
      <w:r w:rsidR="00B84FEA" w:rsidRPr="00552532">
        <w:rPr>
          <w:color w:val="000000"/>
        </w:rPr>
        <w:t xml:space="preserve">to provide the aforementioned goods and services shall be in accordance with SJRA Purchasing Policies and Procedures, </w:t>
      </w:r>
      <w:r w:rsidR="00791679">
        <w:rPr>
          <w:color w:val="000000"/>
        </w:rPr>
        <w:t xml:space="preserve">Texas Government Code, Chapter 2269, </w:t>
      </w:r>
      <w:r w:rsidR="00B84FEA" w:rsidRPr="00552532">
        <w:rPr>
          <w:color w:val="000000"/>
        </w:rPr>
        <w:t>and Texas Water Code, Chapter 49.</w:t>
      </w:r>
      <w:r w:rsidR="00E8255E" w:rsidRPr="00552532">
        <w:rPr>
          <w:color w:val="000000"/>
        </w:rPr>
        <w:t xml:space="preserve"> </w:t>
      </w:r>
      <w:r w:rsidR="00B84FEA" w:rsidRPr="00552532">
        <w:rPr>
          <w:color w:val="000000"/>
        </w:rPr>
        <w:t xml:space="preserve"> SJRA shall open all submissions and evaluate each respondent in accordance to the below criteria: </w:t>
      </w:r>
    </w:p>
    <w:p w14:paraId="5008C05F" w14:textId="77777777" w:rsidR="00FA1222" w:rsidRPr="00552532" w:rsidRDefault="00FA1222" w:rsidP="009A31A2">
      <w:pPr>
        <w:pStyle w:val="ListParagraph"/>
        <w:ind w:left="1612"/>
        <w:jc w:val="both"/>
        <w:rPr>
          <w:rFonts w:ascii="Times New Roman" w:hAnsi="Times New Roman"/>
          <w:color w:val="000000"/>
          <w:sz w:val="24"/>
          <w:szCs w:val="24"/>
          <w:highlight w:val="yellow"/>
        </w:rPr>
      </w:pPr>
    </w:p>
    <w:p w14:paraId="76F6C9E0" w14:textId="36FC107B" w:rsidR="00B84FEA" w:rsidRPr="00552532" w:rsidRDefault="00B84FEA" w:rsidP="009A31A2">
      <w:pPr>
        <w:suppressAutoHyphens/>
        <w:spacing w:after="120"/>
        <w:ind w:left="990" w:hanging="990"/>
        <w:jc w:val="both"/>
        <w:rPr>
          <w:b/>
          <w:spacing w:val="-3"/>
        </w:rPr>
      </w:pPr>
      <w:r w:rsidRPr="00552532">
        <w:rPr>
          <w:b/>
          <w:spacing w:val="-3"/>
        </w:rPr>
        <w:t>Step 1:  Initial Evaluation</w:t>
      </w:r>
    </w:p>
    <w:p w14:paraId="74AB7EE6" w14:textId="1704C755" w:rsidR="00B84FEA" w:rsidRPr="00552532" w:rsidRDefault="00B84FEA" w:rsidP="00791679">
      <w:pPr>
        <w:suppressAutoHyphens/>
        <w:spacing w:after="120"/>
        <w:jc w:val="both"/>
        <w:rPr>
          <w:spacing w:val="-3"/>
        </w:rPr>
      </w:pPr>
      <w:r w:rsidRPr="00552532">
        <w:rPr>
          <w:spacing w:val="-3"/>
        </w:rPr>
        <w:t xml:space="preserve">SJRA shall conduct an </w:t>
      </w:r>
      <w:r w:rsidRPr="00552532">
        <w:rPr>
          <w:b/>
          <w:spacing w:val="-3"/>
        </w:rPr>
        <w:t xml:space="preserve">evaluation </w:t>
      </w:r>
      <w:r w:rsidRPr="00552532">
        <w:rPr>
          <w:spacing w:val="-3"/>
        </w:rPr>
        <w:t xml:space="preserve">of the submission(s) in accordance with the selection criteria and will provide an initial ranking of the </w:t>
      </w:r>
      <w:r w:rsidR="009B3145" w:rsidRPr="00552532">
        <w:rPr>
          <w:spacing w:val="-3"/>
        </w:rPr>
        <w:t>respondents</w:t>
      </w:r>
      <w:r w:rsidRPr="00552532">
        <w:rPr>
          <w:spacing w:val="-3"/>
        </w:rPr>
        <w:t xml:space="preserve"> on the basis of the proposal submission(s).  SJRA reserves the right to consider information obtained in addition to the data submitted in the response. </w:t>
      </w:r>
      <w:r w:rsidRPr="00552532">
        <w:t>SJRA may conduct such investigations as SJRA deems necessary to assist in the evaluation of any Proposal and to establish the responsibility, qualifications</w:t>
      </w:r>
      <w:r w:rsidR="00E8255E" w:rsidRPr="00552532">
        <w:t>,</w:t>
      </w:r>
      <w:r w:rsidRPr="00552532">
        <w:t xml:space="preserve"> and financial</w:t>
      </w:r>
      <w:r w:rsidR="009B3145" w:rsidRPr="00552532">
        <w:t xml:space="preserve"> ability of Offerors, proposed subcontractors, s</w:t>
      </w:r>
      <w:r w:rsidRPr="00552532">
        <w:t>uppliers</w:t>
      </w:r>
      <w:r w:rsidR="00E8255E" w:rsidRPr="00552532">
        <w:t>,</w:t>
      </w:r>
      <w:r w:rsidRPr="00552532">
        <w:t xml:space="preserve"> and other persons and organizations to perform and furnish the Work in accordance with the Contract Documents to SJRA's satisfaction within the prescribed time. </w:t>
      </w:r>
      <w:r w:rsidRPr="00552532">
        <w:rPr>
          <w:spacing w:val="-3"/>
        </w:rPr>
        <w:t xml:space="preserve"> The selection criteria is listed below:</w:t>
      </w:r>
    </w:p>
    <w:p w14:paraId="017669DD" w14:textId="2D737E58" w:rsidR="00324635" w:rsidRPr="00A638F3" w:rsidRDefault="00324635" w:rsidP="00324635">
      <w:pPr>
        <w:jc w:val="both"/>
        <w:rPr>
          <w:b/>
        </w:rPr>
      </w:pPr>
      <w:r w:rsidRPr="00A638F3">
        <w:rPr>
          <w:b/>
          <w:u w:val="single" w:color="000000"/>
        </w:rPr>
        <w:t>Proposal Evaluation Factors</w:t>
      </w:r>
      <w:r w:rsidRPr="00A638F3">
        <w:rPr>
          <w:b/>
        </w:rPr>
        <w:t>:</w:t>
      </w:r>
    </w:p>
    <w:p w14:paraId="1662D7B5" w14:textId="64A6841C" w:rsidR="00324635" w:rsidRDefault="00324635" w:rsidP="00324635">
      <w:pPr>
        <w:jc w:val="both"/>
      </w:pPr>
    </w:p>
    <w:p w14:paraId="583213B9" w14:textId="0EED5B0A" w:rsidR="00324635" w:rsidRPr="00552532" w:rsidRDefault="00324635" w:rsidP="00324635">
      <w:pPr>
        <w:jc w:val="both"/>
      </w:pPr>
      <w:r w:rsidRPr="00552532">
        <w:rPr>
          <w:rFonts w:eastAsiaTheme="minorHAnsi"/>
          <w:b/>
        </w:rPr>
        <w:t>a. Pricing (50%)</w:t>
      </w:r>
    </w:p>
    <w:p w14:paraId="142B8E94" w14:textId="77EA2EBA" w:rsidR="00324635" w:rsidRPr="00552532" w:rsidRDefault="008E245F" w:rsidP="008E245F">
      <w:pPr>
        <w:jc w:val="both"/>
        <w:rPr>
          <w:rFonts w:eastAsiaTheme="minorHAnsi"/>
        </w:rPr>
      </w:pPr>
      <w:r>
        <w:t xml:space="preserve">      </w:t>
      </w:r>
      <w:r w:rsidR="00324635" w:rsidRPr="00552532">
        <w:t>Complete all pricing</w:t>
      </w:r>
      <w:r w:rsidR="00324635" w:rsidRPr="00552532">
        <w:rPr>
          <w:spacing w:val="-2"/>
        </w:rPr>
        <w:t xml:space="preserve"> </w:t>
      </w:r>
      <w:r w:rsidR="00324635" w:rsidRPr="00552532">
        <w:t>forms</w:t>
      </w:r>
      <w:r>
        <w:t xml:space="preserve"> and submit in both hard copy</w:t>
      </w:r>
      <w:r w:rsidR="00324635" w:rsidRPr="00552532">
        <w:t>.</w:t>
      </w:r>
    </w:p>
    <w:p w14:paraId="66098C98" w14:textId="77777777" w:rsidR="00324635" w:rsidRPr="00552532" w:rsidRDefault="00324635" w:rsidP="00324635">
      <w:pPr>
        <w:jc w:val="both"/>
        <w:rPr>
          <w:b/>
          <w:bCs/>
        </w:rPr>
      </w:pPr>
    </w:p>
    <w:p w14:paraId="17639257" w14:textId="3E3B42BB" w:rsidR="00324635" w:rsidRPr="00552532" w:rsidRDefault="00324635" w:rsidP="00324635">
      <w:pPr>
        <w:jc w:val="both"/>
      </w:pPr>
      <w:r w:rsidRPr="00552532">
        <w:rPr>
          <w:b/>
          <w:bCs/>
        </w:rPr>
        <w:t xml:space="preserve">b. </w:t>
      </w:r>
      <w:r w:rsidR="00615EF0">
        <w:rPr>
          <w:b/>
          <w:bCs/>
        </w:rPr>
        <w:t>Experience of Firm and any Subcontractors with similar projects (25</w:t>
      </w:r>
      <w:r w:rsidRPr="00552532">
        <w:rPr>
          <w:b/>
          <w:bCs/>
        </w:rPr>
        <w:t>%)</w:t>
      </w:r>
    </w:p>
    <w:p w14:paraId="61F1D564" w14:textId="7F54C714" w:rsidR="00324635" w:rsidRDefault="00615EF0" w:rsidP="008E245F">
      <w:pPr>
        <w:ind w:left="360"/>
      </w:pPr>
      <w:r>
        <w:t xml:space="preserve">Detail your firms experience with delivering professional construction services for similar projects. Identify a minimum of three projects of a similar size, nature, and scope, which you have undertaken in the past three (3) years. Preferred list of references are from governmental entities in the State of Texas. </w:t>
      </w:r>
      <w:r w:rsidR="008E245F">
        <w:t xml:space="preserve">Each project reference shall detail how the items below were accomplished and results: </w:t>
      </w:r>
    </w:p>
    <w:p w14:paraId="491B4223" w14:textId="77777777" w:rsidR="008E245F" w:rsidRPr="00552532" w:rsidRDefault="008E245F" w:rsidP="008E245F">
      <w:pPr>
        <w:pStyle w:val="ListParagraph"/>
        <w:numPr>
          <w:ilvl w:val="0"/>
          <w:numId w:val="29"/>
        </w:numPr>
        <w:jc w:val="both"/>
        <w:rPr>
          <w:rFonts w:ascii="Times New Roman" w:hAnsi="Times New Roman"/>
          <w:sz w:val="24"/>
          <w:szCs w:val="24"/>
        </w:rPr>
      </w:pPr>
      <w:r w:rsidRPr="00552532">
        <w:rPr>
          <w:rFonts w:ascii="Times New Roman" w:hAnsi="Times New Roman"/>
          <w:sz w:val="24"/>
          <w:szCs w:val="24"/>
        </w:rPr>
        <w:t>Quality</w:t>
      </w:r>
      <w:r w:rsidRPr="00552532">
        <w:rPr>
          <w:rFonts w:ascii="Times New Roman" w:hAnsi="Times New Roman"/>
          <w:spacing w:val="-5"/>
          <w:sz w:val="24"/>
          <w:szCs w:val="24"/>
        </w:rPr>
        <w:t xml:space="preserve"> </w:t>
      </w:r>
      <w:r w:rsidRPr="00552532">
        <w:rPr>
          <w:rFonts w:ascii="Times New Roman" w:hAnsi="Times New Roman"/>
          <w:spacing w:val="1"/>
          <w:sz w:val="24"/>
          <w:szCs w:val="24"/>
        </w:rPr>
        <w:t>of</w:t>
      </w:r>
      <w:r w:rsidRPr="00552532">
        <w:rPr>
          <w:rFonts w:ascii="Times New Roman" w:hAnsi="Times New Roman"/>
          <w:sz w:val="24"/>
          <w:szCs w:val="24"/>
        </w:rPr>
        <w:t xml:space="preserve"> Services;</w:t>
      </w:r>
    </w:p>
    <w:p w14:paraId="35C50298" w14:textId="77777777" w:rsidR="008E245F" w:rsidRPr="00552532" w:rsidRDefault="008E245F" w:rsidP="008E245F">
      <w:pPr>
        <w:pStyle w:val="ListParagraph"/>
        <w:numPr>
          <w:ilvl w:val="0"/>
          <w:numId w:val="29"/>
        </w:numPr>
        <w:jc w:val="both"/>
        <w:rPr>
          <w:rFonts w:ascii="Times New Roman" w:hAnsi="Times New Roman"/>
          <w:sz w:val="24"/>
          <w:szCs w:val="24"/>
          <w:u w:val="single"/>
        </w:rPr>
      </w:pPr>
      <w:r w:rsidRPr="00552532">
        <w:rPr>
          <w:rFonts w:ascii="Times New Roman" w:hAnsi="Times New Roman"/>
          <w:sz w:val="24"/>
          <w:szCs w:val="24"/>
        </w:rPr>
        <w:t>Demonstrated</w:t>
      </w:r>
      <w:r w:rsidRPr="00552532">
        <w:rPr>
          <w:rFonts w:ascii="Times New Roman" w:hAnsi="Times New Roman"/>
          <w:spacing w:val="1"/>
          <w:sz w:val="24"/>
          <w:szCs w:val="24"/>
        </w:rPr>
        <w:t xml:space="preserve"> </w:t>
      </w:r>
      <w:r w:rsidRPr="00552532">
        <w:rPr>
          <w:rFonts w:ascii="Times New Roman" w:hAnsi="Times New Roman"/>
          <w:sz w:val="24"/>
          <w:szCs w:val="24"/>
        </w:rPr>
        <w:t>ability</w:t>
      </w:r>
      <w:r w:rsidRPr="00552532">
        <w:rPr>
          <w:rFonts w:ascii="Times New Roman" w:hAnsi="Times New Roman"/>
          <w:spacing w:val="-3"/>
          <w:sz w:val="24"/>
          <w:szCs w:val="24"/>
        </w:rPr>
        <w:t xml:space="preserve"> </w:t>
      </w:r>
      <w:r w:rsidRPr="00552532">
        <w:rPr>
          <w:rFonts w:ascii="Times New Roman" w:hAnsi="Times New Roman"/>
          <w:sz w:val="24"/>
          <w:szCs w:val="24"/>
        </w:rPr>
        <w:t>to meet schedules;</w:t>
      </w:r>
    </w:p>
    <w:p w14:paraId="62015ECD" w14:textId="77777777" w:rsidR="008E245F" w:rsidRPr="00552532" w:rsidRDefault="008E245F" w:rsidP="008E245F">
      <w:pPr>
        <w:pStyle w:val="ListParagraph"/>
        <w:numPr>
          <w:ilvl w:val="0"/>
          <w:numId w:val="29"/>
        </w:numPr>
        <w:jc w:val="both"/>
        <w:rPr>
          <w:rFonts w:ascii="Times New Roman" w:hAnsi="Times New Roman"/>
          <w:sz w:val="24"/>
          <w:szCs w:val="24"/>
        </w:rPr>
      </w:pPr>
      <w:r w:rsidRPr="00552532">
        <w:rPr>
          <w:rFonts w:ascii="Times New Roman" w:hAnsi="Times New Roman"/>
          <w:sz w:val="24"/>
          <w:szCs w:val="24"/>
        </w:rPr>
        <w:t>Communication;</w:t>
      </w:r>
    </w:p>
    <w:p w14:paraId="699ED9A7" w14:textId="77777777" w:rsidR="008E245F" w:rsidRPr="00552532" w:rsidRDefault="008E245F" w:rsidP="008E245F">
      <w:pPr>
        <w:pStyle w:val="ListParagraph"/>
        <w:numPr>
          <w:ilvl w:val="0"/>
          <w:numId w:val="29"/>
        </w:numPr>
        <w:jc w:val="both"/>
        <w:rPr>
          <w:rFonts w:ascii="Times New Roman" w:hAnsi="Times New Roman"/>
          <w:sz w:val="24"/>
          <w:szCs w:val="24"/>
        </w:rPr>
      </w:pPr>
      <w:r w:rsidRPr="00552532">
        <w:rPr>
          <w:rFonts w:ascii="Times New Roman" w:hAnsi="Times New Roman"/>
          <w:sz w:val="24"/>
          <w:szCs w:val="24"/>
        </w:rPr>
        <w:t>Management Experience;</w:t>
      </w:r>
    </w:p>
    <w:p w14:paraId="0E10CD30" w14:textId="77777777" w:rsidR="008E245F" w:rsidRPr="00552532" w:rsidRDefault="008E245F" w:rsidP="008E245F">
      <w:pPr>
        <w:pStyle w:val="ListParagraph"/>
        <w:numPr>
          <w:ilvl w:val="0"/>
          <w:numId w:val="29"/>
        </w:numPr>
        <w:jc w:val="both"/>
        <w:rPr>
          <w:rFonts w:ascii="Times New Roman" w:hAnsi="Times New Roman"/>
          <w:sz w:val="24"/>
          <w:szCs w:val="24"/>
        </w:rPr>
      </w:pPr>
      <w:r w:rsidRPr="00552532">
        <w:rPr>
          <w:rFonts w:ascii="Times New Roman" w:hAnsi="Times New Roman"/>
          <w:sz w:val="24"/>
          <w:szCs w:val="24"/>
        </w:rPr>
        <w:t>Customer Satisfaction.</w:t>
      </w:r>
    </w:p>
    <w:p w14:paraId="359C6508" w14:textId="77777777" w:rsidR="008E245F" w:rsidRPr="00552532" w:rsidRDefault="008E245F" w:rsidP="008E245F">
      <w:pPr>
        <w:ind w:firstLine="720"/>
        <w:jc w:val="both"/>
      </w:pPr>
      <w:r w:rsidRPr="00552532">
        <w:t xml:space="preserve">Describe any prior relationship with SJRA.  </w:t>
      </w:r>
    </w:p>
    <w:p w14:paraId="223FAC46" w14:textId="77777777" w:rsidR="008E245F" w:rsidRPr="00552532" w:rsidRDefault="008E245F" w:rsidP="00324635">
      <w:pPr>
        <w:rPr>
          <w:u w:val="single"/>
        </w:rPr>
      </w:pPr>
    </w:p>
    <w:p w14:paraId="1594499A" w14:textId="52EA2BDB" w:rsidR="00324635" w:rsidRPr="00552532" w:rsidRDefault="008E245F" w:rsidP="008E245F">
      <w:r w:rsidRPr="008E245F">
        <w:t xml:space="preserve">       </w:t>
      </w:r>
      <w:r>
        <w:rPr>
          <w:u w:val="single"/>
        </w:rPr>
        <w:t xml:space="preserve"> </w:t>
      </w:r>
      <w:r w:rsidR="00324635" w:rsidRPr="00552532">
        <w:rPr>
          <w:u w:val="single"/>
        </w:rPr>
        <w:t>Provide</w:t>
      </w:r>
      <w:r w:rsidR="00324635" w:rsidRPr="00552532">
        <w:rPr>
          <w:spacing w:val="6"/>
          <w:u w:val="single"/>
        </w:rPr>
        <w:t xml:space="preserve"> </w:t>
      </w:r>
      <w:r w:rsidR="00324635" w:rsidRPr="00552532">
        <w:rPr>
          <w:u w:val="single"/>
        </w:rPr>
        <w:t>Equipment:</w:t>
      </w:r>
      <w:r w:rsidR="00324635" w:rsidRPr="00552532">
        <w:rPr>
          <w:spacing w:val="9"/>
        </w:rPr>
        <w:t xml:space="preserve"> </w:t>
      </w:r>
      <w:r w:rsidR="00324635" w:rsidRPr="00552532">
        <w:rPr>
          <w:spacing w:val="-2"/>
        </w:rPr>
        <w:t>List</w:t>
      </w:r>
      <w:r w:rsidR="00324635" w:rsidRPr="00552532">
        <w:rPr>
          <w:spacing w:val="7"/>
        </w:rPr>
        <w:t xml:space="preserve"> </w:t>
      </w:r>
      <w:r w:rsidR="00324635" w:rsidRPr="00552532">
        <w:t>available</w:t>
      </w:r>
      <w:r w:rsidR="00324635" w:rsidRPr="00552532">
        <w:rPr>
          <w:spacing w:val="6"/>
        </w:rPr>
        <w:t xml:space="preserve"> equipment and the location of equipment and personnel</w:t>
      </w:r>
      <w:r w:rsidR="00324635" w:rsidRPr="00552532">
        <w:rPr>
          <w:spacing w:val="17"/>
        </w:rPr>
        <w:t>.</w:t>
      </w:r>
    </w:p>
    <w:p w14:paraId="74D85E7A" w14:textId="050589B9" w:rsidR="00324635" w:rsidRPr="00552532" w:rsidRDefault="00324635" w:rsidP="00324635">
      <w:pPr>
        <w:jc w:val="both"/>
        <w:rPr>
          <w:b/>
          <w:bCs/>
        </w:rPr>
      </w:pPr>
    </w:p>
    <w:p w14:paraId="2BAD5DBE" w14:textId="7138E2C3" w:rsidR="00324635" w:rsidRPr="00552532" w:rsidRDefault="00324635" w:rsidP="00324635">
      <w:pPr>
        <w:jc w:val="both"/>
      </w:pPr>
      <w:r w:rsidRPr="00552532">
        <w:rPr>
          <w:b/>
          <w:bCs/>
        </w:rPr>
        <w:t xml:space="preserve">c. </w:t>
      </w:r>
      <w:r w:rsidR="008E245F">
        <w:rPr>
          <w:b/>
          <w:bCs/>
        </w:rPr>
        <w:t>Experience of Key Personnel with similar projects</w:t>
      </w:r>
      <w:r w:rsidRPr="00552532">
        <w:rPr>
          <w:b/>
          <w:bCs/>
          <w:spacing w:val="1"/>
        </w:rPr>
        <w:t xml:space="preserve"> </w:t>
      </w:r>
      <w:r w:rsidR="008E245F">
        <w:rPr>
          <w:b/>
          <w:bCs/>
        </w:rPr>
        <w:t>(2</w:t>
      </w:r>
      <w:r w:rsidRPr="00552532">
        <w:rPr>
          <w:b/>
          <w:bCs/>
        </w:rPr>
        <w:t>5%)</w:t>
      </w:r>
    </w:p>
    <w:p w14:paraId="34F1F965" w14:textId="0C72DD4C" w:rsidR="00324635" w:rsidRPr="00552532" w:rsidRDefault="00324635" w:rsidP="008E245F">
      <w:pPr>
        <w:ind w:left="720"/>
        <w:jc w:val="both"/>
      </w:pPr>
      <w:r w:rsidRPr="00552532">
        <w:t>Identify staffing</w:t>
      </w:r>
      <w:r w:rsidRPr="00552532">
        <w:rPr>
          <w:spacing w:val="4"/>
        </w:rPr>
        <w:t xml:space="preserve"> </w:t>
      </w:r>
      <w:r w:rsidRPr="00552532">
        <w:t>plan</w:t>
      </w:r>
      <w:r w:rsidRPr="00552532">
        <w:rPr>
          <w:spacing w:val="6"/>
        </w:rPr>
        <w:t xml:space="preserve"> </w:t>
      </w:r>
      <w:r w:rsidRPr="00552532">
        <w:t>that</w:t>
      </w:r>
      <w:r w:rsidRPr="00552532">
        <w:rPr>
          <w:spacing w:val="7"/>
        </w:rPr>
        <w:t xml:space="preserve"> </w:t>
      </w:r>
      <w:r w:rsidRPr="00552532">
        <w:t>identifies</w:t>
      </w:r>
      <w:r w:rsidRPr="00552532">
        <w:rPr>
          <w:spacing w:val="7"/>
        </w:rPr>
        <w:t xml:space="preserve"> </w:t>
      </w:r>
      <w:r w:rsidRPr="00552532">
        <w:t>the</w:t>
      </w:r>
      <w:r w:rsidRPr="00552532">
        <w:rPr>
          <w:spacing w:val="6"/>
        </w:rPr>
        <w:t xml:space="preserve"> </w:t>
      </w:r>
      <w:r w:rsidRPr="00552532">
        <w:t>key</w:t>
      </w:r>
      <w:r w:rsidRPr="00552532">
        <w:rPr>
          <w:spacing w:val="2"/>
        </w:rPr>
        <w:t xml:space="preserve"> </w:t>
      </w:r>
      <w:r w:rsidRPr="00552532">
        <w:t>personnel</w:t>
      </w:r>
      <w:r w:rsidRPr="00552532">
        <w:rPr>
          <w:spacing w:val="7"/>
        </w:rPr>
        <w:t xml:space="preserve"> </w:t>
      </w:r>
      <w:r w:rsidRPr="00552532">
        <w:t>who</w:t>
      </w:r>
      <w:r w:rsidRPr="00552532">
        <w:rPr>
          <w:spacing w:val="6"/>
        </w:rPr>
        <w:t xml:space="preserve"> </w:t>
      </w:r>
      <w:r w:rsidRPr="00552532">
        <w:t>will</w:t>
      </w:r>
      <w:r w:rsidRPr="00552532">
        <w:rPr>
          <w:spacing w:val="7"/>
        </w:rPr>
        <w:t xml:space="preserve"> </w:t>
      </w:r>
      <w:r w:rsidRPr="00552532">
        <w:t>be</w:t>
      </w:r>
      <w:r w:rsidRPr="00552532">
        <w:rPr>
          <w:spacing w:val="6"/>
        </w:rPr>
        <w:t xml:space="preserve"> </w:t>
      </w:r>
      <w:r w:rsidRPr="00552532">
        <w:t>responsible</w:t>
      </w:r>
      <w:r w:rsidRPr="00552532">
        <w:rPr>
          <w:spacing w:val="6"/>
        </w:rPr>
        <w:t xml:space="preserve"> </w:t>
      </w:r>
      <w:r w:rsidRPr="00552532">
        <w:t>for</w:t>
      </w:r>
      <w:r w:rsidRPr="00552532">
        <w:rPr>
          <w:spacing w:val="34"/>
        </w:rPr>
        <w:t xml:space="preserve"> </w:t>
      </w:r>
      <w:r w:rsidRPr="00552532">
        <w:t>the</w:t>
      </w:r>
      <w:r w:rsidRPr="00552532">
        <w:rPr>
          <w:spacing w:val="8"/>
        </w:rPr>
        <w:t xml:space="preserve"> </w:t>
      </w:r>
      <w:r w:rsidRPr="00552532">
        <w:t>Services</w:t>
      </w:r>
      <w:r w:rsidRPr="00552532">
        <w:rPr>
          <w:spacing w:val="9"/>
        </w:rPr>
        <w:t xml:space="preserve">. </w:t>
      </w:r>
      <w:r w:rsidRPr="00552532">
        <w:t>Detail</w:t>
      </w:r>
      <w:r w:rsidRPr="00552532">
        <w:rPr>
          <w:spacing w:val="2"/>
        </w:rPr>
        <w:t xml:space="preserve"> </w:t>
      </w:r>
      <w:r w:rsidRPr="00552532">
        <w:t>the</w:t>
      </w:r>
      <w:r w:rsidRPr="00552532">
        <w:rPr>
          <w:spacing w:val="1"/>
        </w:rPr>
        <w:t xml:space="preserve"> </w:t>
      </w:r>
      <w:r w:rsidRPr="00552532">
        <w:t>dedicated</w:t>
      </w:r>
      <w:r w:rsidRPr="00552532">
        <w:rPr>
          <w:spacing w:val="1"/>
        </w:rPr>
        <w:t xml:space="preserve"> </w:t>
      </w:r>
      <w:r w:rsidRPr="00552532">
        <w:t>staff</w:t>
      </w:r>
      <w:r w:rsidRPr="00552532">
        <w:rPr>
          <w:spacing w:val="3"/>
        </w:rPr>
        <w:t xml:space="preserve"> </w:t>
      </w:r>
      <w:r w:rsidRPr="00552532">
        <w:t>sufficient</w:t>
      </w:r>
      <w:r w:rsidRPr="00552532">
        <w:rPr>
          <w:spacing w:val="2"/>
        </w:rPr>
        <w:t xml:space="preserve"> </w:t>
      </w:r>
      <w:r w:rsidRPr="00552532">
        <w:t>to</w:t>
      </w:r>
      <w:r w:rsidRPr="00552532">
        <w:rPr>
          <w:spacing w:val="2"/>
        </w:rPr>
        <w:t xml:space="preserve"> </w:t>
      </w:r>
      <w:r w:rsidRPr="00552532">
        <w:t>meet</w:t>
      </w:r>
      <w:r w:rsidRPr="00552532">
        <w:rPr>
          <w:spacing w:val="2"/>
        </w:rPr>
        <w:t xml:space="preserve"> </w:t>
      </w:r>
      <w:r w:rsidRPr="00552532">
        <w:t>schedules.</w:t>
      </w:r>
      <w:r w:rsidRPr="00552532">
        <w:rPr>
          <w:spacing w:val="1"/>
        </w:rPr>
        <w:t xml:space="preserve"> </w:t>
      </w:r>
      <w:r w:rsidRPr="00552532">
        <w:t>Provide</w:t>
      </w:r>
      <w:r w:rsidRPr="00552532">
        <w:rPr>
          <w:spacing w:val="5"/>
        </w:rPr>
        <w:t xml:space="preserve"> </w:t>
      </w:r>
      <w:r w:rsidRPr="00552532">
        <w:t>a</w:t>
      </w:r>
      <w:r w:rsidRPr="00552532">
        <w:rPr>
          <w:spacing w:val="2"/>
        </w:rPr>
        <w:t xml:space="preserve"> </w:t>
      </w:r>
      <w:r w:rsidRPr="00552532">
        <w:t>list</w:t>
      </w:r>
      <w:r w:rsidRPr="00552532">
        <w:rPr>
          <w:spacing w:val="2"/>
        </w:rPr>
        <w:t xml:space="preserve"> </w:t>
      </w:r>
      <w:r w:rsidRPr="00552532">
        <w:t>of</w:t>
      </w:r>
      <w:r w:rsidRPr="00552532">
        <w:rPr>
          <w:spacing w:val="1"/>
        </w:rPr>
        <w:t xml:space="preserve"> </w:t>
      </w:r>
      <w:r w:rsidRPr="00552532">
        <w:t>anticipated</w:t>
      </w:r>
      <w:r w:rsidRPr="00552532">
        <w:rPr>
          <w:spacing w:val="55"/>
        </w:rPr>
        <w:t xml:space="preserve"> </w:t>
      </w:r>
      <w:r w:rsidRPr="00552532">
        <w:t xml:space="preserve">sub-contractors and the percent </w:t>
      </w:r>
      <w:r w:rsidRPr="00552532">
        <w:rPr>
          <w:spacing w:val="1"/>
        </w:rPr>
        <w:t>of</w:t>
      </w:r>
      <w:r w:rsidRPr="00552532">
        <w:t xml:space="preserve"> work</w:t>
      </w:r>
      <w:r w:rsidRPr="00552532">
        <w:rPr>
          <w:spacing w:val="4"/>
        </w:rPr>
        <w:t xml:space="preserve"> </w:t>
      </w:r>
      <w:r w:rsidRPr="00552532">
        <w:rPr>
          <w:spacing w:val="-2"/>
        </w:rPr>
        <w:t>your</w:t>
      </w:r>
      <w:r w:rsidRPr="00552532">
        <w:rPr>
          <w:spacing w:val="1"/>
        </w:rPr>
        <w:t xml:space="preserve"> </w:t>
      </w:r>
      <w:r w:rsidRPr="00552532">
        <w:t>company</w:t>
      </w:r>
      <w:r w:rsidRPr="00552532">
        <w:rPr>
          <w:spacing w:val="-5"/>
        </w:rPr>
        <w:t xml:space="preserve"> </w:t>
      </w:r>
      <w:r w:rsidRPr="00552532">
        <w:t>intends to employ.  Note if no sub-contractors will be used.</w:t>
      </w:r>
    </w:p>
    <w:p w14:paraId="61B02F0D" w14:textId="77777777" w:rsidR="008E245F" w:rsidRDefault="008E245F" w:rsidP="008E245F">
      <w:pPr>
        <w:jc w:val="both"/>
      </w:pPr>
    </w:p>
    <w:p w14:paraId="4FB81385" w14:textId="061EB9D3" w:rsidR="008E245F" w:rsidRDefault="008E245F" w:rsidP="008E245F">
      <w:pPr>
        <w:jc w:val="both"/>
        <w:rPr>
          <w:b/>
          <w:i/>
          <w:spacing w:val="-3"/>
        </w:rPr>
      </w:pPr>
      <w:r w:rsidRPr="00552532">
        <w:t>Evaluation</w:t>
      </w:r>
      <w:r w:rsidRPr="00552532">
        <w:rPr>
          <w:spacing w:val="31"/>
        </w:rPr>
        <w:t xml:space="preserve"> </w:t>
      </w:r>
      <w:r w:rsidRPr="00552532">
        <w:t>factors</w:t>
      </w:r>
      <w:r w:rsidRPr="00552532">
        <w:rPr>
          <w:spacing w:val="33"/>
        </w:rPr>
        <w:t xml:space="preserve"> </w:t>
      </w:r>
      <w:r w:rsidRPr="00552532">
        <w:t>outlined</w:t>
      </w:r>
      <w:r w:rsidRPr="00552532">
        <w:rPr>
          <w:spacing w:val="30"/>
        </w:rPr>
        <w:t xml:space="preserve"> </w:t>
      </w:r>
      <w:r>
        <w:t>above</w:t>
      </w:r>
      <w:r w:rsidRPr="00552532">
        <w:rPr>
          <w:spacing w:val="30"/>
        </w:rPr>
        <w:t xml:space="preserve"> </w:t>
      </w:r>
      <w:r w:rsidRPr="00552532">
        <w:t>shall</w:t>
      </w:r>
      <w:r w:rsidRPr="00552532">
        <w:rPr>
          <w:spacing w:val="31"/>
        </w:rPr>
        <w:t xml:space="preserve"> </w:t>
      </w:r>
      <w:r w:rsidRPr="00552532">
        <w:t>be</w:t>
      </w:r>
      <w:r w:rsidRPr="00552532">
        <w:rPr>
          <w:spacing w:val="30"/>
        </w:rPr>
        <w:t xml:space="preserve"> </w:t>
      </w:r>
      <w:r w:rsidRPr="00552532">
        <w:t>applied</w:t>
      </w:r>
      <w:r w:rsidRPr="00552532">
        <w:rPr>
          <w:spacing w:val="30"/>
        </w:rPr>
        <w:t xml:space="preserve"> </w:t>
      </w:r>
      <w:r w:rsidRPr="00552532">
        <w:t>to</w:t>
      </w:r>
      <w:r w:rsidRPr="00552532">
        <w:rPr>
          <w:spacing w:val="31"/>
        </w:rPr>
        <w:t xml:space="preserve"> </w:t>
      </w:r>
      <w:r w:rsidRPr="00552532">
        <w:t>all</w:t>
      </w:r>
      <w:r w:rsidRPr="00552532">
        <w:rPr>
          <w:spacing w:val="75"/>
        </w:rPr>
        <w:t xml:space="preserve"> </w:t>
      </w:r>
      <w:r w:rsidRPr="00552532">
        <w:t>eligible,</w:t>
      </w:r>
      <w:r w:rsidRPr="00552532">
        <w:rPr>
          <w:spacing w:val="35"/>
        </w:rPr>
        <w:t xml:space="preserve"> </w:t>
      </w:r>
      <w:r w:rsidRPr="00552532">
        <w:t>responsive</w:t>
      </w:r>
      <w:r w:rsidRPr="00552532">
        <w:rPr>
          <w:spacing w:val="34"/>
        </w:rPr>
        <w:t xml:space="preserve"> </w:t>
      </w:r>
      <w:r w:rsidRPr="00552532">
        <w:t>respondents</w:t>
      </w:r>
      <w:r w:rsidRPr="00552532">
        <w:rPr>
          <w:spacing w:val="34"/>
        </w:rPr>
        <w:t xml:space="preserve"> </w:t>
      </w:r>
      <w:r w:rsidRPr="00552532">
        <w:t>in</w:t>
      </w:r>
      <w:r w:rsidRPr="00552532">
        <w:rPr>
          <w:spacing w:val="33"/>
        </w:rPr>
        <w:t xml:space="preserve"> </w:t>
      </w:r>
      <w:r w:rsidRPr="00552532">
        <w:t>comparing</w:t>
      </w:r>
      <w:r w:rsidRPr="00552532">
        <w:rPr>
          <w:spacing w:val="33"/>
        </w:rPr>
        <w:t xml:space="preserve"> </w:t>
      </w:r>
      <w:r w:rsidRPr="00552532">
        <w:t>proposals.</w:t>
      </w:r>
      <w:r w:rsidRPr="00552532">
        <w:rPr>
          <w:spacing w:val="34"/>
        </w:rPr>
        <w:t xml:space="preserve"> </w:t>
      </w:r>
      <w:r w:rsidRPr="00552532">
        <w:t>Award</w:t>
      </w:r>
      <w:r w:rsidRPr="00552532">
        <w:rPr>
          <w:spacing w:val="32"/>
        </w:rPr>
        <w:t xml:space="preserve"> </w:t>
      </w:r>
      <w:r w:rsidRPr="00552532">
        <w:rPr>
          <w:spacing w:val="1"/>
        </w:rPr>
        <w:t>of</w:t>
      </w:r>
      <w:r w:rsidRPr="00552532">
        <w:rPr>
          <w:spacing w:val="35"/>
        </w:rPr>
        <w:t xml:space="preserve"> </w:t>
      </w:r>
      <w:r w:rsidRPr="00552532">
        <w:t>a</w:t>
      </w:r>
      <w:r w:rsidRPr="00552532">
        <w:rPr>
          <w:spacing w:val="32"/>
        </w:rPr>
        <w:t xml:space="preserve"> </w:t>
      </w:r>
      <w:r w:rsidRPr="00552532">
        <w:t>contract</w:t>
      </w:r>
      <w:r w:rsidRPr="00552532">
        <w:rPr>
          <w:spacing w:val="33"/>
        </w:rPr>
        <w:t xml:space="preserve"> </w:t>
      </w:r>
      <w:r w:rsidRPr="00552532">
        <w:rPr>
          <w:spacing w:val="1"/>
        </w:rPr>
        <w:t>may</w:t>
      </w:r>
      <w:r w:rsidRPr="00552532">
        <w:rPr>
          <w:spacing w:val="30"/>
        </w:rPr>
        <w:t xml:space="preserve"> </w:t>
      </w:r>
      <w:r w:rsidRPr="00552532">
        <w:t>be</w:t>
      </w:r>
      <w:r w:rsidRPr="00552532">
        <w:rPr>
          <w:spacing w:val="57"/>
        </w:rPr>
        <w:t xml:space="preserve"> </w:t>
      </w:r>
      <w:r w:rsidRPr="00552532">
        <w:t>made</w:t>
      </w:r>
      <w:r w:rsidRPr="00552532">
        <w:rPr>
          <w:spacing w:val="5"/>
        </w:rPr>
        <w:t xml:space="preserve"> </w:t>
      </w:r>
      <w:r w:rsidRPr="00552532">
        <w:t>without</w:t>
      </w:r>
      <w:r w:rsidRPr="00552532">
        <w:rPr>
          <w:spacing w:val="7"/>
        </w:rPr>
        <w:t xml:space="preserve"> </w:t>
      </w:r>
      <w:r w:rsidRPr="00552532">
        <w:t>discussion</w:t>
      </w:r>
      <w:r w:rsidRPr="00552532">
        <w:rPr>
          <w:spacing w:val="4"/>
        </w:rPr>
        <w:t xml:space="preserve"> </w:t>
      </w:r>
      <w:r w:rsidRPr="00552532">
        <w:t>to</w:t>
      </w:r>
      <w:r w:rsidRPr="00552532">
        <w:rPr>
          <w:spacing w:val="7"/>
        </w:rPr>
        <w:t xml:space="preserve"> </w:t>
      </w:r>
      <w:r w:rsidRPr="00552532">
        <w:t>one</w:t>
      </w:r>
      <w:r w:rsidRPr="00552532">
        <w:rPr>
          <w:spacing w:val="8"/>
        </w:rPr>
        <w:t xml:space="preserve"> </w:t>
      </w:r>
      <w:r w:rsidRPr="00552532">
        <w:t>or more</w:t>
      </w:r>
      <w:r w:rsidRPr="00552532">
        <w:rPr>
          <w:spacing w:val="6"/>
        </w:rPr>
        <w:t xml:space="preserve"> </w:t>
      </w:r>
      <w:r w:rsidRPr="00552532">
        <w:t>the</w:t>
      </w:r>
      <w:r w:rsidRPr="00552532">
        <w:rPr>
          <w:spacing w:val="6"/>
        </w:rPr>
        <w:t xml:space="preserve"> </w:t>
      </w:r>
      <w:r w:rsidRPr="00552532">
        <w:t>respondents</w:t>
      </w:r>
      <w:r w:rsidRPr="00552532">
        <w:rPr>
          <w:spacing w:val="7"/>
        </w:rPr>
        <w:t xml:space="preserve"> </w:t>
      </w:r>
      <w:r w:rsidRPr="00552532">
        <w:t>submitting</w:t>
      </w:r>
      <w:r w:rsidRPr="00552532">
        <w:rPr>
          <w:spacing w:val="4"/>
        </w:rPr>
        <w:t xml:space="preserve"> </w:t>
      </w:r>
      <w:r w:rsidRPr="00552532">
        <w:t>a</w:t>
      </w:r>
      <w:r w:rsidRPr="00552532">
        <w:rPr>
          <w:spacing w:val="6"/>
        </w:rPr>
        <w:t xml:space="preserve"> </w:t>
      </w:r>
      <w:r w:rsidRPr="00552532">
        <w:t>proposal</w:t>
      </w:r>
      <w:r w:rsidRPr="00552532">
        <w:rPr>
          <w:spacing w:val="7"/>
        </w:rPr>
        <w:t xml:space="preserve"> </w:t>
      </w:r>
      <w:r w:rsidRPr="00552532">
        <w:t>after</w:t>
      </w:r>
      <w:r w:rsidRPr="00552532">
        <w:rPr>
          <w:spacing w:val="6"/>
        </w:rPr>
        <w:t xml:space="preserve"> </w:t>
      </w:r>
      <w:r w:rsidRPr="00552532">
        <w:t>responses</w:t>
      </w:r>
      <w:r w:rsidRPr="00552532">
        <w:rPr>
          <w:spacing w:val="51"/>
        </w:rPr>
        <w:t xml:space="preserve"> </w:t>
      </w:r>
      <w:r w:rsidRPr="00552532">
        <w:t>are</w:t>
      </w:r>
      <w:r w:rsidRPr="00552532">
        <w:rPr>
          <w:spacing w:val="-2"/>
        </w:rPr>
        <w:t xml:space="preserve"> </w:t>
      </w:r>
      <w:r w:rsidRPr="00552532">
        <w:t xml:space="preserve">received. Proposals should, therefore, be submitted on the most favorable terms. Proposals are to be limited to </w:t>
      </w:r>
      <w:r w:rsidRPr="008E245F">
        <w:rPr>
          <w:b/>
          <w:i/>
          <w:u w:val="single"/>
        </w:rPr>
        <w:t>50</w:t>
      </w:r>
      <w:r w:rsidRPr="008E245F">
        <w:rPr>
          <w:b/>
          <w:i/>
        </w:rPr>
        <w:t xml:space="preserve"> pages. </w:t>
      </w:r>
      <w:r w:rsidR="00B84FEA" w:rsidRPr="00552532">
        <w:rPr>
          <w:b/>
          <w:i/>
          <w:spacing w:val="-3"/>
        </w:rPr>
        <w:t xml:space="preserve">Respondent’s submission of required documentation and the respondent will be awarded points based on the total amount of “good faith” effort achieved and submitted for this project. </w:t>
      </w:r>
      <w:r>
        <w:rPr>
          <w:b/>
          <w:i/>
          <w:spacing w:val="-3"/>
        </w:rPr>
        <w:t xml:space="preserve"> </w:t>
      </w:r>
    </w:p>
    <w:p w14:paraId="46219C2B" w14:textId="77777777" w:rsidR="008E245F" w:rsidRDefault="008E245F" w:rsidP="008E245F">
      <w:pPr>
        <w:jc w:val="both"/>
        <w:rPr>
          <w:rFonts w:eastAsia="Calibri"/>
          <w:b/>
          <w:kern w:val="22"/>
          <w14:ligatures w14:val="standard"/>
        </w:rPr>
      </w:pPr>
    </w:p>
    <w:p w14:paraId="16D6B545" w14:textId="7499AA27" w:rsidR="00B84FEA" w:rsidRPr="00552532" w:rsidRDefault="00B84FEA" w:rsidP="008E245F">
      <w:pPr>
        <w:jc w:val="both"/>
        <w:rPr>
          <w:rFonts w:eastAsia="Calibri"/>
          <w:b/>
          <w:kern w:val="22"/>
          <w14:ligatures w14:val="standard"/>
        </w:rPr>
      </w:pPr>
      <w:r w:rsidRPr="00552532">
        <w:rPr>
          <w:rFonts w:eastAsia="Calibri"/>
          <w:b/>
          <w:kern w:val="22"/>
          <w14:ligatures w14:val="standard"/>
        </w:rPr>
        <w:t>TOTAL POSSIBLE POINTS:  100 POINTS</w:t>
      </w:r>
    </w:p>
    <w:p w14:paraId="78512CAC" w14:textId="746FDC5D" w:rsidR="00B84FEA" w:rsidRPr="00552532" w:rsidRDefault="00B84FEA" w:rsidP="009A31A2">
      <w:pPr>
        <w:spacing w:before="100" w:beforeAutospacing="1" w:after="100" w:afterAutospacing="1"/>
        <w:jc w:val="both"/>
      </w:pPr>
      <w:r w:rsidRPr="00552532">
        <w:rPr>
          <w:spacing w:val="-3"/>
        </w:rPr>
        <w:t xml:space="preserve">The submissions shall be scored as indicated above, Step 1 items </w:t>
      </w:r>
      <w:r w:rsidR="008E245F">
        <w:rPr>
          <w:spacing w:val="-3"/>
          <w:u w:val="single"/>
        </w:rPr>
        <w:t>a-c</w:t>
      </w:r>
      <w:r w:rsidRPr="00552532">
        <w:rPr>
          <w:spacing w:val="-3"/>
        </w:rPr>
        <w:t xml:space="preserve">. </w:t>
      </w:r>
      <w:r w:rsidR="00E8255E" w:rsidRPr="00552532">
        <w:rPr>
          <w:spacing w:val="-3"/>
        </w:rPr>
        <w:t xml:space="preserve"> </w:t>
      </w:r>
      <w:r w:rsidRPr="00552532">
        <w:t>Based on the outcome of the computations performed, each submission will be assigned a score for completion of the scoring process.</w:t>
      </w:r>
    </w:p>
    <w:p w14:paraId="560B15B3" w14:textId="1F60F99F" w:rsidR="00B84FEA" w:rsidRPr="00552532" w:rsidRDefault="00B84FEA" w:rsidP="009A31A2">
      <w:pPr>
        <w:suppressAutoHyphens/>
        <w:spacing w:after="120"/>
        <w:ind w:left="990" w:hanging="990"/>
        <w:jc w:val="both"/>
        <w:rPr>
          <w:b/>
          <w:spacing w:val="-3"/>
        </w:rPr>
      </w:pPr>
      <w:r w:rsidRPr="00552532">
        <w:rPr>
          <w:b/>
          <w:spacing w:val="-3"/>
        </w:rPr>
        <w:t>Step 2:  Interviews</w:t>
      </w:r>
      <w:r w:rsidR="00324635" w:rsidRPr="00552532">
        <w:rPr>
          <w:b/>
          <w:spacing w:val="-3"/>
        </w:rPr>
        <w:t>/site visits</w:t>
      </w:r>
      <w:r w:rsidRPr="00552532">
        <w:rPr>
          <w:b/>
          <w:spacing w:val="-3"/>
        </w:rPr>
        <w:t xml:space="preserve"> (optional – to be determined by SJRA)</w:t>
      </w:r>
    </w:p>
    <w:p w14:paraId="024C6985" w14:textId="1C866B31" w:rsidR="00B84FEA" w:rsidRPr="00552532" w:rsidRDefault="00B84FEA" w:rsidP="009A31A2">
      <w:pPr>
        <w:suppressAutoHyphens/>
        <w:ind w:left="540"/>
        <w:jc w:val="both"/>
        <w:rPr>
          <w:bCs/>
          <w:spacing w:val="-3"/>
        </w:rPr>
      </w:pPr>
      <w:r w:rsidRPr="00552532">
        <w:rPr>
          <w:spacing w:val="-3"/>
        </w:rPr>
        <w:t xml:space="preserve">Following Step 1: Initial Evaluation, SJRA </w:t>
      </w:r>
      <w:r w:rsidRPr="00552532">
        <w:rPr>
          <w:b/>
          <w:i/>
          <w:spacing w:val="-3"/>
          <w:u w:val="single"/>
        </w:rPr>
        <w:t>may</w:t>
      </w:r>
      <w:r w:rsidRPr="00552532">
        <w:rPr>
          <w:b/>
          <w:i/>
          <w:spacing w:val="-3"/>
        </w:rPr>
        <w:t xml:space="preserve"> </w:t>
      </w:r>
      <w:r w:rsidRPr="00552532">
        <w:rPr>
          <w:spacing w:val="-3"/>
        </w:rPr>
        <w:t xml:space="preserve">conduct interviews </w:t>
      </w:r>
      <w:r w:rsidR="005E2A87" w:rsidRPr="00552532">
        <w:rPr>
          <w:spacing w:val="-3"/>
        </w:rPr>
        <w:t xml:space="preserve">or site visits </w:t>
      </w:r>
      <w:r w:rsidRPr="00552532">
        <w:rPr>
          <w:spacing w:val="-3"/>
        </w:rPr>
        <w:t xml:space="preserve">with the top ranked </w:t>
      </w:r>
      <w:r w:rsidR="009B3145" w:rsidRPr="00552532">
        <w:rPr>
          <w:spacing w:val="-3"/>
        </w:rPr>
        <w:t xml:space="preserve">respondents </w:t>
      </w:r>
      <w:r w:rsidRPr="00552532">
        <w:rPr>
          <w:spacing w:val="-3"/>
        </w:rPr>
        <w:t xml:space="preserve">(shortlist).  The interview format shall be determined by SJRA, but may consist of presentations by the </w:t>
      </w:r>
      <w:r w:rsidR="009B3145" w:rsidRPr="00552532">
        <w:rPr>
          <w:spacing w:val="-3"/>
        </w:rPr>
        <w:t>respondent(s)</w:t>
      </w:r>
      <w:r w:rsidRPr="00552532">
        <w:rPr>
          <w:spacing w:val="-3"/>
        </w:rPr>
        <w:t xml:space="preserve"> and opportunity for questions and answers (Q&amp;A).</w:t>
      </w:r>
      <w:r w:rsidR="00E8255E" w:rsidRPr="00552532">
        <w:rPr>
          <w:spacing w:val="-3"/>
        </w:rPr>
        <w:t xml:space="preserve"> </w:t>
      </w:r>
      <w:r w:rsidRPr="00552532">
        <w:rPr>
          <w:spacing w:val="-3"/>
        </w:rPr>
        <w:t xml:space="preserve"> Should SJRA choose to conduct interviews with the top ranked </w:t>
      </w:r>
      <w:r w:rsidR="009B3145" w:rsidRPr="00552532">
        <w:rPr>
          <w:spacing w:val="-3"/>
        </w:rPr>
        <w:t>respondent</w:t>
      </w:r>
      <w:r w:rsidRPr="00552532">
        <w:rPr>
          <w:spacing w:val="-3"/>
        </w:rPr>
        <w:t xml:space="preserve"> or </w:t>
      </w:r>
      <w:r w:rsidR="009B3145" w:rsidRPr="00552532">
        <w:rPr>
          <w:spacing w:val="-3"/>
        </w:rPr>
        <w:t>respondent</w:t>
      </w:r>
      <w:r w:rsidR="00797690" w:rsidRPr="00552532">
        <w:rPr>
          <w:spacing w:val="-3"/>
        </w:rPr>
        <w:t>(</w:t>
      </w:r>
      <w:r w:rsidR="009B3145" w:rsidRPr="00552532">
        <w:rPr>
          <w:spacing w:val="-3"/>
        </w:rPr>
        <w:t>s</w:t>
      </w:r>
      <w:r w:rsidR="00797690" w:rsidRPr="00552532">
        <w:rPr>
          <w:spacing w:val="-3"/>
        </w:rPr>
        <w:t>)</w:t>
      </w:r>
      <w:r w:rsidRPr="00552532">
        <w:rPr>
          <w:spacing w:val="-3"/>
        </w:rPr>
        <w:t xml:space="preserve">, they will be notified </w:t>
      </w:r>
      <w:r w:rsidR="00797690" w:rsidRPr="00552532">
        <w:rPr>
          <w:spacing w:val="-3"/>
        </w:rPr>
        <w:t>of</w:t>
      </w:r>
      <w:r w:rsidRPr="00552532">
        <w:rPr>
          <w:spacing w:val="-3"/>
        </w:rPr>
        <w:t xml:space="preserve"> the time and place for the interview, the interview format and agenda, any questions to prepare for the interview, and any individuals that are expected to participate in the interview. </w:t>
      </w:r>
      <w:r w:rsidR="00E8255E" w:rsidRPr="00552532">
        <w:rPr>
          <w:spacing w:val="-3"/>
        </w:rPr>
        <w:t xml:space="preserve"> </w:t>
      </w:r>
      <w:r w:rsidRPr="00552532">
        <w:rPr>
          <w:bCs/>
          <w:spacing w:val="-3"/>
        </w:rPr>
        <w:t>Failure to participate in the interview may result in disqualification from consideration for the project.</w:t>
      </w:r>
      <w:r w:rsidR="005E2A87" w:rsidRPr="00552532">
        <w:rPr>
          <w:bCs/>
          <w:spacing w:val="-3"/>
        </w:rPr>
        <w:t xml:space="preserve">  Should SJRA choose to conduct site visits the top ranked respondent(s) will be notified of the time and </w:t>
      </w:r>
      <w:proofErr w:type="gramStart"/>
      <w:r w:rsidR="005E2A87" w:rsidRPr="00552532">
        <w:rPr>
          <w:bCs/>
          <w:spacing w:val="-3"/>
        </w:rPr>
        <w:t>intent.</w:t>
      </w:r>
      <w:proofErr w:type="gramEnd"/>
    </w:p>
    <w:p w14:paraId="4878BF99" w14:textId="77777777" w:rsidR="00B84FEA" w:rsidRPr="00552532" w:rsidRDefault="00B84FEA" w:rsidP="009A31A2">
      <w:pPr>
        <w:suppressAutoHyphens/>
        <w:ind w:left="540"/>
        <w:jc w:val="both"/>
        <w:rPr>
          <w:spacing w:val="-3"/>
        </w:rPr>
      </w:pPr>
    </w:p>
    <w:p w14:paraId="5B5B37D6" w14:textId="77777777" w:rsidR="00B84FEA" w:rsidRPr="00552532" w:rsidRDefault="00B84FEA" w:rsidP="009A31A2">
      <w:pPr>
        <w:suppressAutoHyphens/>
        <w:ind w:left="990" w:hanging="990"/>
        <w:jc w:val="both"/>
        <w:rPr>
          <w:b/>
          <w:spacing w:val="-3"/>
        </w:rPr>
      </w:pPr>
      <w:r w:rsidRPr="00552532">
        <w:rPr>
          <w:b/>
          <w:spacing w:val="-3"/>
        </w:rPr>
        <w:t>Step 3:  Final Evaluation (optional – to be determined by SJRA)</w:t>
      </w:r>
    </w:p>
    <w:p w14:paraId="5579E2C2" w14:textId="7AD88BA2" w:rsidR="00B84FEA" w:rsidRPr="00552532" w:rsidRDefault="00B84FEA" w:rsidP="009A31A2">
      <w:pPr>
        <w:suppressAutoHyphens/>
        <w:spacing w:after="120"/>
        <w:ind w:left="540"/>
        <w:jc w:val="both"/>
        <w:rPr>
          <w:spacing w:val="-3"/>
        </w:rPr>
      </w:pPr>
      <w:r w:rsidRPr="00552532">
        <w:rPr>
          <w:spacing w:val="-3"/>
        </w:rPr>
        <w:t>Following Step 2: SJRA shall conduct a final evaluation (</w:t>
      </w:r>
      <w:r w:rsidRPr="00552532">
        <w:rPr>
          <w:b/>
          <w:i/>
          <w:spacing w:val="-3"/>
          <w:u w:val="single"/>
        </w:rPr>
        <w:t>if necessary</w:t>
      </w:r>
      <w:r w:rsidRPr="00552532">
        <w:rPr>
          <w:spacing w:val="-3"/>
        </w:rPr>
        <w:t xml:space="preserve">) of the top ranked </w:t>
      </w:r>
      <w:r w:rsidR="009B3145" w:rsidRPr="00552532">
        <w:rPr>
          <w:spacing w:val="-3"/>
        </w:rPr>
        <w:t>respondents</w:t>
      </w:r>
      <w:r w:rsidRPr="00552532">
        <w:rPr>
          <w:spacing w:val="-3"/>
        </w:rPr>
        <w:t xml:space="preserve"> (shortlist), considering all selection criteria from Step 1 items </w:t>
      </w:r>
      <w:r w:rsidRPr="00552532">
        <w:rPr>
          <w:spacing w:val="-3"/>
          <w:u w:val="single"/>
        </w:rPr>
        <w:t>a-d,</w:t>
      </w:r>
      <w:r w:rsidRPr="00552532">
        <w:rPr>
          <w:spacing w:val="-3"/>
        </w:rPr>
        <w:t xml:space="preserve"> and as further defined in the shortlisted </w:t>
      </w:r>
      <w:r w:rsidR="009B3145" w:rsidRPr="00552532">
        <w:rPr>
          <w:spacing w:val="-3"/>
        </w:rPr>
        <w:t>respondent</w:t>
      </w:r>
      <w:r w:rsidRPr="00552532">
        <w:rPr>
          <w:spacing w:val="-3"/>
        </w:rPr>
        <w:t xml:space="preserve">’s interview. </w:t>
      </w:r>
    </w:p>
    <w:p w14:paraId="3FFD1A66" w14:textId="66ECD6B7" w:rsidR="00B84FEA" w:rsidRPr="00552532" w:rsidRDefault="00B84FEA" w:rsidP="009A31A2">
      <w:pPr>
        <w:suppressAutoHyphens/>
        <w:spacing w:after="120"/>
        <w:ind w:left="990" w:hanging="990"/>
        <w:jc w:val="both"/>
        <w:rPr>
          <w:b/>
          <w:spacing w:val="-3"/>
        </w:rPr>
      </w:pPr>
      <w:r w:rsidRPr="00552532">
        <w:rPr>
          <w:b/>
          <w:spacing w:val="-3"/>
        </w:rPr>
        <w:t>Step 4:  Negotiation</w:t>
      </w:r>
    </w:p>
    <w:p w14:paraId="6BEA8070" w14:textId="01A46F41" w:rsidR="00B84FEA" w:rsidRPr="00552532" w:rsidRDefault="00B84FEA" w:rsidP="009A31A2">
      <w:pPr>
        <w:suppressAutoHyphens/>
        <w:spacing w:after="120"/>
        <w:ind w:left="540"/>
        <w:jc w:val="both"/>
        <w:rPr>
          <w:spacing w:val="-3"/>
        </w:rPr>
      </w:pPr>
      <w:r w:rsidRPr="00552532">
        <w:rPr>
          <w:spacing w:val="-3"/>
        </w:rPr>
        <w:t>Following Step 1, if Interviews are not conducted, or Step 3, if Interview</w:t>
      </w:r>
      <w:r w:rsidR="00E8255E" w:rsidRPr="00552532">
        <w:rPr>
          <w:spacing w:val="-3"/>
        </w:rPr>
        <w:t>s</w:t>
      </w:r>
      <w:r w:rsidRPr="00552532">
        <w:rPr>
          <w:spacing w:val="-3"/>
        </w:rPr>
        <w:t xml:space="preserve"> are conducted: SJRA </w:t>
      </w:r>
      <w:r w:rsidRPr="00552532">
        <w:rPr>
          <w:b/>
          <w:i/>
          <w:spacing w:val="-3"/>
          <w:u w:val="single"/>
        </w:rPr>
        <w:t>may</w:t>
      </w:r>
      <w:r w:rsidRPr="00552532">
        <w:rPr>
          <w:spacing w:val="-3"/>
        </w:rPr>
        <w:t xml:space="preserve"> proceed to negotiate a contract with the </w:t>
      </w:r>
      <w:r w:rsidRPr="00552532">
        <w:rPr>
          <w:b/>
          <w:i/>
          <w:spacing w:val="-3"/>
        </w:rPr>
        <w:t xml:space="preserve">highest ranked </w:t>
      </w:r>
      <w:r w:rsidR="00797690" w:rsidRPr="00552532">
        <w:rPr>
          <w:b/>
          <w:i/>
          <w:spacing w:val="-3"/>
        </w:rPr>
        <w:t>respondent</w:t>
      </w:r>
      <w:r w:rsidRPr="00552532">
        <w:rPr>
          <w:b/>
          <w:i/>
          <w:spacing w:val="-3"/>
        </w:rPr>
        <w:t>(s)</w:t>
      </w:r>
      <w:r w:rsidRPr="00552532">
        <w:rPr>
          <w:spacing w:val="-3"/>
        </w:rPr>
        <w:t>.</w:t>
      </w:r>
      <w:r w:rsidR="00E8255E" w:rsidRPr="00552532">
        <w:rPr>
          <w:spacing w:val="-3"/>
        </w:rPr>
        <w:t xml:space="preserve"> </w:t>
      </w:r>
      <w:r w:rsidRPr="00552532">
        <w:rPr>
          <w:spacing w:val="-3"/>
        </w:rPr>
        <w:t xml:space="preserve"> The negotiation may involve the utilization of a </w:t>
      </w:r>
      <w:r w:rsidR="00E8255E" w:rsidRPr="00552532">
        <w:rPr>
          <w:spacing w:val="-3"/>
        </w:rPr>
        <w:t>BAFO</w:t>
      </w:r>
      <w:r w:rsidRPr="00552532">
        <w:rPr>
          <w:spacing w:val="-3"/>
        </w:rPr>
        <w:t xml:space="preserve"> process to arrive at the overall best value. </w:t>
      </w:r>
    </w:p>
    <w:p w14:paraId="1E4E2A2C" w14:textId="77777777" w:rsidR="00B84FEA" w:rsidRPr="00552532" w:rsidRDefault="00B84FEA" w:rsidP="009A31A2">
      <w:pPr>
        <w:suppressAutoHyphens/>
        <w:spacing w:after="120"/>
        <w:ind w:left="990" w:hanging="990"/>
        <w:jc w:val="both"/>
        <w:rPr>
          <w:b/>
          <w:spacing w:val="-3"/>
        </w:rPr>
      </w:pPr>
      <w:r w:rsidRPr="00552532">
        <w:rPr>
          <w:b/>
          <w:spacing w:val="-3"/>
        </w:rPr>
        <w:t>Step 5:  Written Recommendation for Award</w:t>
      </w:r>
    </w:p>
    <w:p w14:paraId="37B49999" w14:textId="69C9559F" w:rsidR="00B84FEA" w:rsidRPr="00552532" w:rsidRDefault="00B84FEA" w:rsidP="009A31A2">
      <w:pPr>
        <w:suppressAutoHyphens/>
        <w:spacing w:after="120"/>
        <w:ind w:left="547"/>
        <w:jc w:val="both"/>
        <w:rPr>
          <w:spacing w:val="-3"/>
        </w:rPr>
      </w:pPr>
      <w:r w:rsidRPr="00552532">
        <w:rPr>
          <w:spacing w:val="-3"/>
        </w:rPr>
        <w:t xml:space="preserve">Following Step 4: Negotiation, a written recommendation for approval of a final negotiated agreement may be presented to SJRA Board of Directors requesting authorization to proceed with contract execution for the proposed services. </w:t>
      </w:r>
    </w:p>
    <w:p w14:paraId="3D81E448" w14:textId="77777777" w:rsidR="0049607A" w:rsidRDefault="00B84FEA" w:rsidP="009A31A2">
      <w:pPr>
        <w:suppressAutoHyphens/>
        <w:spacing w:before="100" w:beforeAutospacing="1" w:after="100" w:afterAutospacing="1"/>
        <w:jc w:val="both"/>
        <w:rPr>
          <w:rFonts w:eastAsia="Calibri"/>
          <w:spacing w:val="-3"/>
          <w:kern w:val="22"/>
          <w14:ligatures w14:val="standard"/>
        </w:rPr>
      </w:pPr>
      <w:r w:rsidRPr="00552532">
        <w:rPr>
          <w:rFonts w:eastAsia="Calibri"/>
          <w:spacing w:val="-3"/>
          <w:kern w:val="22"/>
          <w14:ligatures w14:val="standard"/>
        </w:rPr>
        <w:t>It is the intent of SJRA to award this contract to the Respondent</w:t>
      </w:r>
      <w:r w:rsidR="005E2A87" w:rsidRPr="00552532">
        <w:rPr>
          <w:rFonts w:eastAsia="Calibri"/>
          <w:spacing w:val="-3"/>
          <w:kern w:val="22"/>
          <w14:ligatures w14:val="standard"/>
        </w:rPr>
        <w:t>(s)</w:t>
      </w:r>
      <w:r w:rsidRPr="00552532">
        <w:rPr>
          <w:rFonts w:eastAsia="Calibri"/>
          <w:spacing w:val="-3"/>
          <w:kern w:val="22"/>
          <w14:ligatures w14:val="standard"/>
        </w:rPr>
        <w:t xml:space="preserve"> whose Proposal for completion of the Work provides the “best value” for SJRA after consideration of the relative importance of costs and other evaluation factors described in this solicitation, within accordance to the provisions of SJRA Purchasing Policies and Procedures, and Texas Water Code, Chapter 49. </w:t>
      </w:r>
      <w:r w:rsidR="00E8255E" w:rsidRPr="00552532">
        <w:rPr>
          <w:rFonts w:eastAsia="Calibri"/>
          <w:spacing w:val="-3"/>
          <w:kern w:val="22"/>
          <w14:ligatures w14:val="standard"/>
        </w:rPr>
        <w:t xml:space="preserve"> </w:t>
      </w:r>
      <w:r w:rsidRPr="00552532">
        <w:rPr>
          <w:rFonts w:eastAsia="Calibri"/>
          <w:spacing w:val="-3"/>
          <w:kern w:val="22"/>
          <w14:ligatures w14:val="standard"/>
        </w:rPr>
        <w:t>The successful respondent</w:t>
      </w:r>
      <w:r w:rsidR="005E2A87" w:rsidRPr="00552532">
        <w:rPr>
          <w:rFonts w:eastAsia="Calibri"/>
          <w:spacing w:val="-3"/>
          <w:kern w:val="22"/>
          <w14:ligatures w14:val="standard"/>
        </w:rPr>
        <w:t>(s)</w:t>
      </w:r>
      <w:r w:rsidRPr="00552532">
        <w:rPr>
          <w:rFonts w:eastAsia="Calibri"/>
          <w:spacing w:val="-3"/>
          <w:kern w:val="22"/>
          <w14:ligatures w14:val="standard"/>
        </w:rPr>
        <w:t xml:space="preserve"> will be required to enter into a </w:t>
      </w:r>
      <w:r w:rsidRPr="00552532">
        <w:rPr>
          <w:rFonts w:eastAsia="Calibri"/>
          <w:i/>
          <w:spacing w:val="-3"/>
          <w:kern w:val="22"/>
          <w14:ligatures w14:val="standard"/>
        </w:rPr>
        <w:t>Standard Contract/</w:t>
      </w:r>
      <w:r w:rsidR="00D4235B" w:rsidRPr="00552532">
        <w:rPr>
          <w:rFonts w:eastAsia="Calibri"/>
          <w:i/>
          <w:spacing w:val="-3"/>
          <w:kern w:val="22"/>
          <w14:ligatures w14:val="standard"/>
        </w:rPr>
        <w:t>Miscellaneous</w:t>
      </w:r>
      <w:r w:rsidRPr="00552532">
        <w:rPr>
          <w:rFonts w:eastAsia="Calibri"/>
          <w:i/>
          <w:spacing w:val="-3"/>
          <w:kern w:val="22"/>
          <w14:ligatures w14:val="standard"/>
        </w:rPr>
        <w:t xml:space="preserve"> Services Agreement</w:t>
      </w:r>
      <w:r w:rsidRPr="00552532">
        <w:rPr>
          <w:rFonts w:eastAsia="Calibri"/>
          <w:spacing w:val="-3"/>
          <w:kern w:val="22"/>
          <w14:ligatures w14:val="standard"/>
        </w:rPr>
        <w:t xml:space="preserve">, similar to </w:t>
      </w:r>
      <w:r w:rsidRPr="00552532">
        <w:rPr>
          <w:rFonts w:eastAsia="Calibri"/>
          <w:b/>
          <w:spacing w:val="-3"/>
          <w:kern w:val="22"/>
          <w14:ligatures w14:val="standard"/>
        </w:rPr>
        <w:t>Exhibit</w:t>
      </w:r>
      <w:r w:rsidR="00D4235B" w:rsidRPr="00552532">
        <w:rPr>
          <w:rFonts w:eastAsia="Calibri"/>
          <w:b/>
          <w:spacing w:val="-3"/>
          <w:kern w:val="22"/>
          <w14:ligatures w14:val="standard"/>
        </w:rPr>
        <w:t xml:space="preserve"> </w:t>
      </w:r>
      <w:r w:rsidRPr="00552532">
        <w:rPr>
          <w:rFonts w:eastAsia="Calibri"/>
          <w:b/>
          <w:spacing w:val="-3"/>
          <w:kern w:val="22"/>
          <w14:ligatures w14:val="standard"/>
        </w:rPr>
        <w:t>1</w:t>
      </w:r>
      <w:r w:rsidR="00D4235B" w:rsidRPr="00552532">
        <w:rPr>
          <w:rFonts w:eastAsia="Calibri"/>
          <w:b/>
          <w:spacing w:val="-3"/>
          <w:kern w:val="22"/>
          <w14:ligatures w14:val="standard"/>
        </w:rPr>
        <w:t xml:space="preserve"> – Miscellaneous Services Agreement</w:t>
      </w:r>
      <w:r w:rsidR="00D4235B" w:rsidRPr="00552532">
        <w:rPr>
          <w:rFonts w:eastAsia="Calibri"/>
          <w:spacing w:val="-3"/>
          <w:kern w:val="22"/>
          <w14:ligatures w14:val="standard"/>
        </w:rPr>
        <w:t xml:space="preserve">, </w:t>
      </w:r>
      <w:r w:rsidRPr="00552532">
        <w:rPr>
          <w:rFonts w:eastAsia="Calibri"/>
          <w:spacing w:val="-3"/>
          <w:kern w:val="22"/>
          <w14:ligatures w14:val="standard"/>
        </w:rPr>
        <w:t xml:space="preserve">of this solicitation. </w:t>
      </w:r>
      <w:r w:rsidR="00E8255E" w:rsidRPr="00552532">
        <w:rPr>
          <w:rFonts w:eastAsia="Calibri"/>
          <w:spacing w:val="-3"/>
          <w:kern w:val="22"/>
          <w14:ligatures w14:val="standard"/>
        </w:rPr>
        <w:t xml:space="preserve"> </w:t>
      </w:r>
    </w:p>
    <w:p w14:paraId="26756497" w14:textId="4ED431A8" w:rsidR="00B84FEA" w:rsidRPr="00552532" w:rsidRDefault="00B84FEA" w:rsidP="009A31A2">
      <w:pPr>
        <w:suppressAutoHyphens/>
        <w:spacing w:before="100" w:beforeAutospacing="1" w:after="100" w:afterAutospacing="1"/>
        <w:jc w:val="both"/>
        <w:rPr>
          <w:rFonts w:eastAsia="Calibri"/>
          <w:spacing w:val="-3"/>
          <w:kern w:val="22"/>
          <w14:ligatures w14:val="standard"/>
        </w:rPr>
      </w:pPr>
      <w:r w:rsidRPr="00552532">
        <w:rPr>
          <w:rFonts w:eastAsia="Calibri"/>
          <w:spacing w:val="-3"/>
          <w:kern w:val="22"/>
          <w14:ligatures w14:val="standard"/>
        </w:rPr>
        <w:lastRenderedPageBreak/>
        <w:t xml:space="preserve">This RFP and the successful respondents’ response, or any part thereof, may be incorporated into and made a part of the final contract. </w:t>
      </w:r>
      <w:r w:rsidR="00E8255E" w:rsidRPr="00552532">
        <w:rPr>
          <w:rFonts w:eastAsia="Calibri"/>
          <w:spacing w:val="-3"/>
          <w:kern w:val="22"/>
          <w14:ligatures w14:val="standard"/>
        </w:rPr>
        <w:t xml:space="preserve"> </w:t>
      </w:r>
      <w:r w:rsidRPr="00552532">
        <w:rPr>
          <w:rFonts w:eastAsia="Calibri"/>
          <w:spacing w:val="-3"/>
          <w:kern w:val="22"/>
          <w14:ligatures w14:val="standard"/>
        </w:rPr>
        <w:t xml:space="preserve">SJRA reserves the right to negotiate final terms and conditions of the contract. </w:t>
      </w:r>
      <w:r w:rsidR="00E8255E" w:rsidRPr="00552532">
        <w:rPr>
          <w:rFonts w:eastAsia="Calibri"/>
          <w:spacing w:val="-3"/>
          <w:kern w:val="22"/>
          <w14:ligatures w14:val="standard"/>
        </w:rPr>
        <w:t xml:space="preserve"> </w:t>
      </w:r>
      <w:r w:rsidRPr="00552532">
        <w:rPr>
          <w:rFonts w:eastAsia="Calibri"/>
          <w:kern w:val="22"/>
          <w14:ligatures w14:val="standard"/>
        </w:rPr>
        <w:t xml:space="preserve">SJRA also retains the right to revise the </w:t>
      </w:r>
      <w:r w:rsidR="00D4235B" w:rsidRPr="00552532">
        <w:rPr>
          <w:rFonts w:eastAsia="Calibri"/>
          <w:kern w:val="22"/>
          <w14:ligatures w14:val="standard"/>
        </w:rPr>
        <w:t>Miscellaneous</w:t>
      </w:r>
      <w:r w:rsidRPr="00552532">
        <w:rPr>
          <w:rFonts w:eastAsia="Calibri"/>
          <w:kern w:val="22"/>
          <w14:ligatures w14:val="standard"/>
        </w:rPr>
        <w:t xml:space="preserve"> Services Agreement based on review of laws passed by the Texas Legislature.</w:t>
      </w:r>
    </w:p>
    <w:p w14:paraId="3257D3E6" w14:textId="6C89DD8C" w:rsidR="00B84FEA" w:rsidRPr="00552532" w:rsidRDefault="00B84FEA" w:rsidP="009A31A2">
      <w:pPr>
        <w:jc w:val="both"/>
      </w:pPr>
      <w:r w:rsidRPr="00552532">
        <w:t xml:space="preserve">SJRA reserves the right to adopt the most advantageous interpretation of the Proposals submitted in the case of ambiguity or lack of clearness in stating Proposal Prices, to reject any or all Proposals, and/or waive informalities.  SJRA reserves the right to </w:t>
      </w:r>
      <w:r w:rsidRPr="00552532">
        <w:rPr>
          <w:b/>
          <w:i/>
        </w:rPr>
        <w:t>reject any or all Proposals</w:t>
      </w:r>
      <w:r w:rsidRPr="00552532">
        <w:t xml:space="preserve">, including without limitation the rights to reject any or all nonconforming, nonresponsive, unbalanced, or conditional Proposals and to reject the Proposal of any Offeror if SJRA believes that it would not be in the best interest of the Project to make an award to that Offeror, whether because the Proposal is not responsive or the Offeror is unqualified or of doubtful financial ability or fails to meet any other pertinent standard or criteria established by SJRA.  </w:t>
      </w:r>
    </w:p>
    <w:p w14:paraId="000545F0" w14:textId="77777777" w:rsidR="009A31A2" w:rsidRPr="00552532" w:rsidRDefault="009A31A2" w:rsidP="009A31A2">
      <w:pPr>
        <w:jc w:val="both"/>
      </w:pPr>
    </w:p>
    <w:p w14:paraId="50BF9AD8" w14:textId="10159C30" w:rsidR="00B84FEA" w:rsidRPr="00552532" w:rsidRDefault="00B84FEA" w:rsidP="009A31A2">
      <w:pPr>
        <w:jc w:val="both"/>
      </w:pPr>
      <w:r w:rsidRPr="00552532">
        <w:t>SJRA also reserves the right to waive all informalities not involving price, time or changes in the Work</w:t>
      </w:r>
      <w:r w:rsidR="00E8255E" w:rsidRPr="00552532">
        <w:t>,</w:t>
      </w:r>
      <w:r w:rsidRPr="00552532">
        <w:t xml:space="preserve"> and to negotiate contract terms with the Apparent Best Value Offeror.  Discrepancies between the multiplication of units of Work and unit prices will be resolved in favor of the unit prices.  Discrepancies between the indicated sum of any column of figures and the correct sum thereof will be resolved in favor of the correct sum.  Discrepancies between words and figures will be resolved in favor of the words.</w:t>
      </w:r>
    </w:p>
    <w:p w14:paraId="61A42EE0" w14:textId="77777777" w:rsidR="00B84FEA" w:rsidRPr="00552532" w:rsidRDefault="00B84FEA" w:rsidP="009A31A2">
      <w:pPr>
        <w:pStyle w:val="Level11"/>
        <w:widowControl/>
        <w:tabs>
          <w:tab w:val="clear" w:pos="648"/>
          <w:tab w:val="clear" w:pos="1260"/>
        </w:tabs>
        <w:spacing w:before="0" w:after="0"/>
        <w:ind w:left="0" w:firstLine="0"/>
        <w:contextualSpacing/>
        <w:jc w:val="both"/>
        <w:outlineLvl w:val="9"/>
        <w:rPr>
          <w:rFonts w:ascii="Times New Roman" w:eastAsia="Times New Roman" w:hAnsi="Times New Roman"/>
          <w:szCs w:val="24"/>
        </w:rPr>
      </w:pPr>
    </w:p>
    <w:p w14:paraId="72A7427B" w14:textId="1B2A10CA" w:rsidR="00B84FEA" w:rsidRPr="00552532" w:rsidRDefault="00B84FEA" w:rsidP="009A31A2">
      <w:pPr>
        <w:pStyle w:val="Level11"/>
        <w:widowControl/>
        <w:tabs>
          <w:tab w:val="clear" w:pos="648"/>
          <w:tab w:val="clear" w:pos="1260"/>
        </w:tabs>
        <w:spacing w:before="0" w:after="0"/>
        <w:ind w:left="0" w:firstLine="0"/>
        <w:contextualSpacing/>
        <w:jc w:val="both"/>
        <w:outlineLvl w:val="9"/>
        <w:rPr>
          <w:rFonts w:ascii="Times New Roman" w:eastAsia="Times New Roman" w:hAnsi="Times New Roman"/>
          <w:bCs w:val="0"/>
          <w:caps/>
          <w:szCs w:val="24"/>
        </w:rPr>
      </w:pPr>
      <w:r w:rsidRPr="00552532">
        <w:rPr>
          <w:rFonts w:ascii="Times New Roman" w:eastAsia="Times New Roman" w:hAnsi="Times New Roman"/>
          <w:szCs w:val="24"/>
        </w:rPr>
        <w:t>The qualifications of a firm shall not deprive SJRA of the right to accept a Proposal, which in its judgment offers the best value to SJRA.  In addition, SJRA reserves the right to reject any Proposal where circumstances and developments have, in the opinion of SJRA, changed the qualifications or responsibility of the firm.</w:t>
      </w:r>
    </w:p>
    <w:p w14:paraId="15AE533C" w14:textId="77777777" w:rsidR="00B84FEA" w:rsidRPr="00552532" w:rsidRDefault="00B84FEA" w:rsidP="009A31A2">
      <w:pPr>
        <w:pStyle w:val="Level11"/>
        <w:widowControl/>
        <w:tabs>
          <w:tab w:val="clear" w:pos="648"/>
          <w:tab w:val="clear" w:pos="1260"/>
        </w:tabs>
        <w:spacing w:before="0" w:after="0"/>
        <w:ind w:left="0" w:firstLine="0"/>
        <w:contextualSpacing/>
        <w:jc w:val="both"/>
        <w:outlineLvl w:val="9"/>
        <w:rPr>
          <w:rFonts w:ascii="Times New Roman" w:eastAsia="Times New Roman" w:hAnsi="Times New Roman"/>
          <w:bCs w:val="0"/>
          <w:caps/>
          <w:szCs w:val="24"/>
        </w:rPr>
      </w:pPr>
    </w:p>
    <w:p w14:paraId="5BBBE3A9" w14:textId="311F1525" w:rsidR="00B84FEA" w:rsidRPr="00552532" w:rsidRDefault="00B84FEA" w:rsidP="009A31A2">
      <w:pPr>
        <w:pStyle w:val="Level11"/>
        <w:widowControl/>
        <w:tabs>
          <w:tab w:val="clear" w:pos="648"/>
          <w:tab w:val="clear" w:pos="1260"/>
        </w:tabs>
        <w:spacing w:before="0" w:after="0"/>
        <w:ind w:left="0" w:firstLine="0"/>
        <w:contextualSpacing/>
        <w:jc w:val="both"/>
        <w:outlineLvl w:val="9"/>
        <w:rPr>
          <w:rFonts w:ascii="Times New Roman" w:eastAsia="Times New Roman" w:hAnsi="Times New Roman"/>
          <w:bCs w:val="0"/>
          <w:caps/>
          <w:szCs w:val="24"/>
        </w:rPr>
      </w:pPr>
      <w:r w:rsidRPr="00552532">
        <w:rPr>
          <w:rFonts w:ascii="Times New Roman" w:eastAsia="Times New Roman" w:hAnsi="Times New Roman"/>
          <w:szCs w:val="24"/>
        </w:rPr>
        <w:t>Material misstatements in the material submitted for evaluation may be ground for rejection of Offeror’s Proposal on this project.  Any such misstatement, if discovered after award of the contract to such firm, may be grounds for immediate termination of the contract.  Additionally, the Offeror will be liable to SJRA for any additional costs or damages to SJRA resulting from such misstatements, including costs and attorney’s fees for collecting such costs and damages.</w:t>
      </w:r>
    </w:p>
    <w:p w14:paraId="5219B371" w14:textId="77777777" w:rsidR="00B84FEA" w:rsidRPr="00552532" w:rsidRDefault="00B84FEA" w:rsidP="009A31A2">
      <w:pPr>
        <w:pStyle w:val="Level11"/>
        <w:widowControl/>
        <w:tabs>
          <w:tab w:val="clear" w:pos="648"/>
          <w:tab w:val="clear" w:pos="1260"/>
        </w:tabs>
        <w:spacing w:before="0" w:after="0"/>
        <w:ind w:left="0" w:firstLine="0"/>
        <w:contextualSpacing/>
        <w:jc w:val="both"/>
        <w:outlineLvl w:val="9"/>
        <w:rPr>
          <w:rFonts w:ascii="Times New Roman" w:eastAsia="Times New Roman" w:hAnsi="Times New Roman"/>
          <w:bCs w:val="0"/>
          <w:caps/>
          <w:szCs w:val="24"/>
        </w:rPr>
      </w:pPr>
    </w:p>
    <w:p w14:paraId="3F05E937" w14:textId="1642A24B" w:rsidR="00B84FEA" w:rsidRPr="00552532" w:rsidRDefault="00B84FEA" w:rsidP="009A31A2">
      <w:pPr>
        <w:jc w:val="both"/>
      </w:pPr>
      <w:r w:rsidRPr="00552532">
        <w:t xml:space="preserve">If the Contract is to be awarded, it will be awarded to the Apparent Best Value Offeror following successful contract negotiations. </w:t>
      </w:r>
      <w:r w:rsidR="00E8255E" w:rsidRPr="00552532">
        <w:t xml:space="preserve"> </w:t>
      </w:r>
      <w:r w:rsidRPr="00552532">
        <w:t xml:space="preserve">If contract negotiations with the Apparent Best Value Offeror are unsuccessful, SJRA will formally close contract negotiations with this Firm and attempt to open contract negotiations with the next highest-ranked firm according to the selection criteria set forth in the </w:t>
      </w:r>
      <w:r w:rsidR="000A0EE8" w:rsidRPr="00552532">
        <w:t>evaluation of proposals</w:t>
      </w:r>
    </w:p>
    <w:p w14:paraId="60D0C3C9" w14:textId="77777777" w:rsidR="00B84FEA" w:rsidRPr="00552532" w:rsidRDefault="00B84FEA" w:rsidP="009A31A2">
      <w:pPr>
        <w:ind w:left="1080" w:hanging="720"/>
        <w:jc w:val="both"/>
      </w:pPr>
    </w:p>
    <w:p w14:paraId="43F3E9EF" w14:textId="1A38ECE6" w:rsidR="00B84FEA" w:rsidRDefault="00B84FEA" w:rsidP="009A31A2">
      <w:pPr>
        <w:jc w:val="both"/>
      </w:pPr>
      <w:r w:rsidRPr="00552532">
        <w:t xml:space="preserve">Alternates </w:t>
      </w:r>
      <w:r w:rsidRPr="00552532">
        <w:rPr>
          <w:b/>
          <w:i/>
          <w:u w:val="single"/>
        </w:rPr>
        <w:t>will not</w:t>
      </w:r>
      <w:r w:rsidRPr="00552532">
        <w:t xml:space="preserve"> be considered in the ranking and evaluation of the Proposals.  Upon selection of the Proposal that offers the best value, </w:t>
      </w:r>
      <w:r w:rsidR="00B90899" w:rsidRPr="00552532">
        <w:t>S</w:t>
      </w:r>
      <w:r w:rsidRPr="00552532">
        <w:t>JRA may consider proposed alternates in negotiating a final Contract scope, schedule, and pricing.</w:t>
      </w:r>
    </w:p>
    <w:p w14:paraId="14E4E576" w14:textId="77777777" w:rsidR="0049607A" w:rsidRPr="00552532" w:rsidRDefault="0049607A" w:rsidP="009A31A2">
      <w:pPr>
        <w:jc w:val="both"/>
      </w:pPr>
    </w:p>
    <w:p w14:paraId="376106E8" w14:textId="28D285A7" w:rsidR="004B40B8" w:rsidRPr="00552532" w:rsidRDefault="00324F08" w:rsidP="00324F08">
      <w:pPr>
        <w:pStyle w:val="Heading1"/>
        <w:ind w:firstLine="0"/>
        <w:rPr>
          <w:rFonts w:ascii="Times New Roman" w:hAnsi="Times New Roman"/>
          <w:szCs w:val="24"/>
        </w:rPr>
      </w:pPr>
      <w:bookmarkStart w:id="94" w:name="_Toc532367782"/>
      <w:bookmarkStart w:id="95" w:name="_Toc532457660"/>
      <w:bookmarkStart w:id="96" w:name="_Toc18910980"/>
      <w:r>
        <w:rPr>
          <w:rFonts w:ascii="Times New Roman" w:hAnsi="Times New Roman"/>
          <w:szCs w:val="24"/>
        </w:rPr>
        <w:t xml:space="preserve">22. </w:t>
      </w:r>
      <w:r w:rsidR="008F0539" w:rsidRPr="00552532">
        <w:rPr>
          <w:rFonts w:ascii="Times New Roman" w:hAnsi="Times New Roman"/>
          <w:szCs w:val="24"/>
        </w:rPr>
        <w:t>VALIDITY PERIOD</w:t>
      </w:r>
      <w:bookmarkEnd w:id="94"/>
      <w:bookmarkEnd w:id="95"/>
      <w:bookmarkEnd w:id="96"/>
    </w:p>
    <w:p w14:paraId="2052C5C1" w14:textId="77777777" w:rsidR="004B40B8" w:rsidRPr="00552532" w:rsidRDefault="004B40B8" w:rsidP="009A31A2">
      <w:pPr>
        <w:pStyle w:val="ListParagraph"/>
        <w:ind w:left="1080"/>
        <w:jc w:val="both"/>
        <w:rPr>
          <w:rFonts w:ascii="Times New Roman" w:hAnsi="Times New Roman"/>
          <w:sz w:val="24"/>
          <w:szCs w:val="24"/>
        </w:rPr>
      </w:pPr>
    </w:p>
    <w:p w14:paraId="22793DEE" w14:textId="2E8048FE" w:rsidR="004B40B8" w:rsidRPr="00552532" w:rsidRDefault="004B40B8" w:rsidP="009A31A2">
      <w:pPr>
        <w:widowControl w:val="0"/>
        <w:jc w:val="both"/>
      </w:pPr>
      <w:r w:rsidRPr="00552532">
        <w:t xml:space="preserve">All Proposals will remain subject to acceptance for </w:t>
      </w:r>
      <w:r w:rsidR="00AD4EBA" w:rsidRPr="00552532">
        <w:rPr>
          <w:b/>
          <w:u w:val="single"/>
        </w:rPr>
        <w:t>one-hundred and eighty</w:t>
      </w:r>
      <w:r w:rsidRPr="00552532">
        <w:rPr>
          <w:b/>
          <w:u w:val="single"/>
        </w:rPr>
        <w:t xml:space="preserve"> </w:t>
      </w:r>
      <w:r w:rsidR="00C2738A" w:rsidRPr="00552532">
        <w:rPr>
          <w:b/>
          <w:u w:val="single"/>
        </w:rPr>
        <w:t>(</w:t>
      </w:r>
      <w:r w:rsidR="00AD4EBA" w:rsidRPr="00552532">
        <w:rPr>
          <w:b/>
          <w:u w:val="single"/>
        </w:rPr>
        <w:t>180</w:t>
      </w:r>
      <w:r w:rsidR="00C2738A" w:rsidRPr="00552532">
        <w:rPr>
          <w:b/>
          <w:u w:val="single"/>
        </w:rPr>
        <w:t xml:space="preserve">) </w:t>
      </w:r>
      <w:r w:rsidRPr="00552532">
        <w:rPr>
          <w:b/>
          <w:u w:val="single"/>
        </w:rPr>
        <w:t xml:space="preserve">days </w:t>
      </w:r>
      <w:r w:rsidRPr="00552532">
        <w:t xml:space="preserve">after the date of the opening, but </w:t>
      </w:r>
      <w:r w:rsidR="00553F48" w:rsidRPr="00552532">
        <w:t>SJRA</w:t>
      </w:r>
      <w:r w:rsidRPr="00552532">
        <w:t xml:space="preserve"> may, in its sole discretion, release any Proposal prior to that date. </w:t>
      </w:r>
      <w:r w:rsidR="00E8255E" w:rsidRPr="00552532">
        <w:t xml:space="preserve"> </w:t>
      </w:r>
      <w:r w:rsidRPr="00552532">
        <w:t xml:space="preserve">That period may be extended by mutual written agreement of SJRA and the Offeror. </w:t>
      </w:r>
    </w:p>
    <w:p w14:paraId="418E9A83" w14:textId="77777777" w:rsidR="000551EB" w:rsidRPr="00552532" w:rsidRDefault="000551EB" w:rsidP="00295AE3">
      <w:pPr>
        <w:pStyle w:val="Heading2"/>
        <w:rPr>
          <w:rFonts w:ascii="Times New Roman" w:hAnsi="Times New Roman"/>
          <w:szCs w:val="24"/>
        </w:rPr>
      </w:pPr>
    </w:p>
    <w:p w14:paraId="6E1F6823" w14:textId="65F83FBF" w:rsidR="00797690" w:rsidRPr="00552532" w:rsidRDefault="00295AE3" w:rsidP="00324F08">
      <w:pPr>
        <w:pStyle w:val="Heading1"/>
        <w:numPr>
          <w:ilvl w:val="0"/>
          <w:numId w:val="48"/>
        </w:numPr>
        <w:tabs>
          <w:tab w:val="clear" w:pos="720"/>
        </w:tabs>
        <w:ind w:left="360"/>
        <w:rPr>
          <w:rFonts w:ascii="Times New Roman" w:hAnsi="Times New Roman"/>
          <w:szCs w:val="24"/>
        </w:rPr>
      </w:pPr>
      <w:bookmarkStart w:id="97" w:name="_Toc532367783"/>
      <w:bookmarkStart w:id="98" w:name="_Toc532457661"/>
      <w:bookmarkStart w:id="99" w:name="_Toc18910981"/>
      <w:r w:rsidRPr="00552532">
        <w:rPr>
          <w:rFonts w:ascii="Times New Roman" w:hAnsi="Times New Roman"/>
          <w:szCs w:val="24"/>
        </w:rPr>
        <w:t>MODIFICATION AND WITHDRAWAL OF PROPOSALS</w:t>
      </w:r>
      <w:bookmarkEnd w:id="97"/>
      <w:bookmarkEnd w:id="98"/>
      <w:bookmarkEnd w:id="99"/>
    </w:p>
    <w:p w14:paraId="52D9D6B2" w14:textId="77777777" w:rsidR="00421D10" w:rsidRPr="00552532" w:rsidRDefault="00421D10" w:rsidP="009A31A2">
      <w:pPr>
        <w:jc w:val="both"/>
      </w:pPr>
    </w:p>
    <w:p w14:paraId="19B2A9F3" w14:textId="60BC3F12" w:rsidR="000A0EE8" w:rsidRPr="00552532" w:rsidRDefault="00FA1222" w:rsidP="009A31A2">
      <w:pPr>
        <w:jc w:val="both"/>
      </w:pPr>
      <w:r w:rsidRPr="00552532">
        <w:t>Proposals may be modified or withdrawn by a document duly executed (in the same manner that a Proposal must be executed) and delivered to the place where Proposals are to be submitted prior to the date and time for the opening of Proposals.</w:t>
      </w:r>
      <w:r w:rsidR="00421D10" w:rsidRPr="00552532">
        <w:t xml:space="preserve"> </w:t>
      </w:r>
      <w:r w:rsidR="00997092" w:rsidRPr="00552532">
        <w:t xml:space="preserve"> </w:t>
      </w:r>
      <w:r w:rsidRPr="00552532">
        <w:t xml:space="preserve">If, within twenty-four (24) hours after Proposals are opened, any Offeror files a duly signed written notice with </w:t>
      </w:r>
      <w:r w:rsidR="00553F48" w:rsidRPr="00552532">
        <w:t>SJRA</w:t>
      </w:r>
      <w:r w:rsidRPr="00552532">
        <w:t xml:space="preserve"> and promptly thereafter demonstrates to the reasonable satisfaction of </w:t>
      </w:r>
      <w:r w:rsidR="00553F48" w:rsidRPr="00552532">
        <w:t>SJRA</w:t>
      </w:r>
      <w:r w:rsidRPr="00552532">
        <w:t xml:space="preserve"> that there was a material or substantial mistake in the preparation of its Proposal, that Offeror may withdraw its Proposal.  Thereafter, that Offeror may be disqualified from responding to a reissued </w:t>
      </w:r>
      <w:r w:rsidR="00536F1B" w:rsidRPr="00552532">
        <w:t>RFP</w:t>
      </w:r>
      <w:r w:rsidRPr="00552532">
        <w:t xml:space="preserve"> for the Work to be furnished under these Contract Documents.</w:t>
      </w:r>
    </w:p>
    <w:p w14:paraId="428BCF70" w14:textId="58F57450" w:rsidR="000A0EE8" w:rsidRPr="00552532" w:rsidRDefault="000A0EE8" w:rsidP="009A31A2">
      <w:pPr>
        <w:jc w:val="both"/>
      </w:pPr>
    </w:p>
    <w:p w14:paraId="5B7C16D9" w14:textId="51F386FC" w:rsidR="00295AE3" w:rsidRPr="00552532" w:rsidRDefault="00295AE3" w:rsidP="00324F08">
      <w:pPr>
        <w:pStyle w:val="Heading1"/>
        <w:numPr>
          <w:ilvl w:val="0"/>
          <w:numId w:val="48"/>
        </w:numPr>
        <w:tabs>
          <w:tab w:val="clear" w:pos="720"/>
          <w:tab w:val="left" w:pos="810"/>
        </w:tabs>
        <w:ind w:left="360"/>
        <w:rPr>
          <w:rFonts w:ascii="Times New Roman" w:hAnsi="Times New Roman"/>
          <w:szCs w:val="24"/>
        </w:rPr>
      </w:pPr>
      <w:bookmarkStart w:id="100" w:name="_Toc532367784"/>
      <w:bookmarkStart w:id="101" w:name="_Toc532457662"/>
      <w:bookmarkStart w:id="102" w:name="_Toc18910982"/>
      <w:r w:rsidRPr="00552532">
        <w:rPr>
          <w:rFonts w:ascii="Times New Roman" w:hAnsi="Times New Roman"/>
          <w:szCs w:val="24"/>
        </w:rPr>
        <w:t>CONTACT BETWEEN OFFEROR(S) AND SAN JACINTO RIVER AUTHORITY</w:t>
      </w:r>
      <w:bookmarkEnd w:id="100"/>
      <w:bookmarkEnd w:id="101"/>
      <w:bookmarkEnd w:id="102"/>
    </w:p>
    <w:p w14:paraId="7ABCF61D" w14:textId="77777777" w:rsidR="004C63A4" w:rsidRPr="00552532" w:rsidRDefault="004C63A4" w:rsidP="009A31A2">
      <w:pPr>
        <w:jc w:val="both"/>
      </w:pPr>
    </w:p>
    <w:p w14:paraId="0D4A780B" w14:textId="2B15B491" w:rsidR="004C63A4" w:rsidRPr="00552532" w:rsidRDefault="004C63A4" w:rsidP="009A31A2">
      <w:pPr>
        <w:jc w:val="both"/>
      </w:pPr>
      <w:r w:rsidRPr="00552532">
        <w:t xml:space="preserve">All questions, inquiries, and communications concerning this solicitation or the meaning or intent of the Contract Documents are to be directed to the Point of Contact (POC) via email, as listed below:  </w:t>
      </w:r>
    </w:p>
    <w:p w14:paraId="11AF9CBD" w14:textId="77777777" w:rsidR="003668C2" w:rsidRPr="00552532" w:rsidRDefault="003668C2" w:rsidP="0091791A">
      <w:pPr>
        <w:jc w:val="both"/>
        <w:rPr>
          <w:lang w:eastAsia="x-none"/>
        </w:rPr>
      </w:pPr>
    </w:p>
    <w:p w14:paraId="68CB6FAB" w14:textId="51B8B55D" w:rsidR="0091791A" w:rsidRPr="00552532" w:rsidRDefault="00791679" w:rsidP="0091791A">
      <w:pPr>
        <w:jc w:val="both"/>
        <w:rPr>
          <w:lang w:eastAsia="x-none"/>
        </w:rPr>
      </w:pPr>
      <w:r>
        <w:rPr>
          <w:lang w:eastAsia="x-none"/>
        </w:rPr>
        <w:t xml:space="preserve">Elton D. Brock, MBA, CTPM, CTCM, CPSM, C.P.M. </w:t>
      </w:r>
    </w:p>
    <w:p w14:paraId="7B4712B6" w14:textId="317C9416" w:rsidR="007A3D60" w:rsidRPr="00552532" w:rsidRDefault="00791679" w:rsidP="0091791A">
      <w:pPr>
        <w:jc w:val="both"/>
        <w:rPr>
          <w:lang w:eastAsia="x-none"/>
        </w:rPr>
      </w:pPr>
      <w:r>
        <w:rPr>
          <w:lang w:eastAsia="x-none"/>
        </w:rPr>
        <w:t>Procurement Manager</w:t>
      </w:r>
    </w:p>
    <w:p w14:paraId="12A75E65" w14:textId="77777777" w:rsidR="004C63A4" w:rsidRPr="00552532" w:rsidRDefault="004C63A4" w:rsidP="009A31A2">
      <w:pPr>
        <w:jc w:val="both"/>
      </w:pPr>
      <w:r w:rsidRPr="00552532">
        <w:t>San Jacinto River Authority</w:t>
      </w:r>
    </w:p>
    <w:p w14:paraId="39DD065C" w14:textId="77777777" w:rsidR="004C63A4" w:rsidRPr="00552532" w:rsidRDefault="004C63A4" w:rsidP="009A31A2">
      <w:pPr>
        <w:jc w:val="both"/>
      </w:pPr>
      <w:r w:rsidRPr="00552532">
        <w:t>1577 Dam Site Road</w:t>
      </w:r>
    </w:p>
    <w:p w14:paraId="6F49BDB4" w14:textId="77777777" w:rsidR="004C63A4" w:rsidRPr="00552532" w:rsidRDefault="004C63A4" w:rsidP="009A31A2">
      <w:pPr>
        <w:jc w:val="both"/>
      </w:pPr>
      <w:r w:rsidRPr="00552532">
        <w:t>Conroe, Texas 77304</w:t>
      </w:r>
    </w:p>
    <w:p w14:paraId="7AFF8AC3" w14:textId="4CE58913" w:rsidR="004C63A4" w:rsidRPr="00552532" w:rsidRDefault="009B4A12" w:rsidP="009A31A2">
      <w:pPr>
        <w:jc w:val="both"/>
        <w:rPr>
          <w:rStyle w:val="Hyperlink"/>
        </w:rPr>
      </w:pPr>
      <w:hyperlink r:id="rId22" w:history="1">
        <w:r w:rsidR="00791679" w:rsidRPr="00923E68">
          <w:rPr>
            <w:rStyle w:val="Hyperlink"/>
          </w:rPr>
          <w:t>ebrock@sjra.net</w:t>
        </w:r>
      </w:hyperlink>
    </w:p>
    <w:p w14:paraId="387B5C18" w14:textId="77777777" w:rsidR="004C63A4" w:rsidRPr="00552532" w:rsidRDefault="004C63A4" w:rsidP="009A31A2">
      <w:pPr>
        <w:ind w:left="900"/>
        <w:jc w:val="both"/>
      </w:pPr>
    </w:p>
    <w:p w14:paraId="6F88C4EE" w14:textId="00E82E89" w:rsidR="004C63A4" w:rsidRPr="00552532" w:rsidRDefault="004C63A4" w:rsidP="009A31A2">
      <w:pPr>
        <w:jc w:val="both"/>
      </w:pPr>
      <w:r w:rsidRPr="00552532">
        <w:t xml:space="preserve">Interpretations or clarifications considered necessary by SJRA in response to such questions will be issued by written Addenda, and posted on the </w:t>
      </w:r>
      <w:r w:rsidR="00791679">
        <w:t>San Jacinto River Authority</w:t>
      </w:r>
      <w:r w:rsidRPr="00552532">
        <w:t xml:space="preserve"> website: </w:t>
      </w:r>
      <w:hyperlink r:id="rId23" w:history="1">
        <w:r w:rsidR="00791679" w:rsidRPr="00923E68">
          <w:rPr>
            <w:rStyle w:val="Hyperlink"/>
          </w:rPr>
          <w:t>https://www.sjra.net/purchasing/bidopportunities/</w:t>
        </w:r>
      </w:hyperlink>
      <w:r w:rsidR="00791679">
        <w:t xml:space="preserve">. </w:t>
      </w:r>
      <w:r w:rsidRPr="00552532">
        <w:t xml:space="preserve">Respondents or their representatives are strictly prohibited from communicating with any SJRA Board Member, SJRA staff, consultants, or advisors regarding this opportunity during the solicitation process time period or until an award is made.  Any other contact with SJRA Board, SJRA staff, consultants, or advisors regarding this contract may eliminate that </w:t>
      </w:r>
      <w:r w:rsidR="009B3145" w:rsidRPr="00552532">
        <w:t>contractor, individual</w:t>
      </w:r>
      <w:r w:rsidRPr="00552532">
        <w:t xml:space="preserve">, </w:t>
      </w:r>
      <w:r w:rsidR="009B3145" w:rsidRPr="00552532">
        <w:t>company</w:t>
      </w:r>
      <w:r w:rsidRPr="00552532">
        <w:t xml:space="preserve">, or </w:t>
      </w:r>
      <w:r w:rsidR="009B3145" w:rsidRPr="00552532">
        <w:t>firm</w:t>
      </w:r>
      <w:r w:rsidRPr="00552532">
        <w:t>, from contract award consideration.  All communications regarding this RFP must be made in writing via email to POC as listed above.</w:t>
      </w:r>
    </w:p>
    <w:p w14:paraId="61808780" w14:textId="77777777" w:rsidR="004C63A4" w:rsidRPr="00552532" w:rsidRDefault="004C63A4" w:rsidP="009A31A2">
      <w:pPr>
        <w:pStyle w:val="ListParagraph"/>
        <w:widowControl w:val="0"/>
        <w:ind w:left="360"/>
        <w:contextualSpacing w:val="0"/>
        <w:jc w:val="both"/>
        <w:outlineLvl w:val="0"/>
        <w:rPr>
          <w:rFonts w:ascii="Times New Roman" w:hAnsi="Times New Roman"/>
          <w:b/>
          <w:caps/>
          <w:sz w:val="24"/>
          <w:szCs w:val="24"/>
        </w:rPr>
      </w:pPr>
    </w:p>
    <w:p w14:paraId="68EEC34C" w14:textId="062C49C6" w:rsidR="000A0EE8" w:rsidRPr="00552532" w:rsidRDefault="00295AE3" w:rsidP="00324F08">
      <w:pPr>
        <w:pStyle w:val="Heading1"/>
        <w:numPr>
          <w:ilvl w:val="0"/>
          <w:numId w:val="48"/>
        </w:numPr>
        <w:tabs>
          <w:tab w:val="clear" w:pos="720"/>
          <w:tab w:val="left" w:pos="540"/>
          <w:tab w:val="left" w:pos="900"/>
        </w:tabs>
        <w:ind w:left="360"/>
        <w:rPr>
          <w:rFonts w:ascii="Times New Roman" w:hAnsi="Times New Roman"/>
          <w:szCs w:val="24"/>
        </w:rPr>
      </w:pPr>
      <w:bookmarkStart w:id="103" w:name="_Toc532367785"/>
      <w:bookmarkStart w:id="104" w:name="_Toc532457663"/>
      <w:bookmarkStart w:id="105" w:name="_Toc18910983"/>
      <w:r w:rsidRPr="00552532">
        <w:rPr>
          <w:rFonts w:ascii="Times New Roman" w:hAnsi="Times New Roman"/>
          <w:szCs w:val="24"/>
        </w:rPr>
        <w:t>CONFLICT OF INTEREST</w:t>
      </w:r>
      <w:bookmarkEnd w:id="103"/>
      <w:bookmarkEnd w:id="104"/>
      <w:bookmarkEnd w:id="105"/>
    </w:p>
    <w:p w14:paraId="2AC719B2" w14:textId="77777777" w:rsidR="000A0EE8" w:rsidRPr="00552532" w:rsidRDefault="000A0EE8" w:rsidP="009A31A2">
      <w:pPr>
        <w:spacing w:before="100" w:beforeAutospacing="1" w:after="100" w:afterAutospacing="1"/>
        <w:jc w:val="both"/>
        <w:rPr>
          <w:rFonts w:eastAsia="Calibri"/>
          <w:kern w:val="22"/>
          <w14:ligatures w14:val="standard"/>
        </w:rPr>
      </w:pPr>
      <w:r w:rsidRPr="00552532">
        <w:rPr>
          <w:rFonts w:eastAsia="Calibri"/>
          <w:kern w:val="22"/>
          <w14:ligatures w14:val="standard"/>
        </w:rPr>
        <w:t xml:space="preserve">No public official shall have interest in this opportunity except in accordance with Vernon’s Texas Codes Annotated, Local Government Code Title 5, Subtitle C, and Chapter 171. </w:t>
      </w:r>
    </w:p>
    <w:p w14:paraId="33318866" w14:textId="20262148" w:rsidR="000A0EE8" w:rsidRPr="00552532" w:rsidRDefault="003529A0" w:rsidP="009A31A2">
      <w:pPr>
        <w:widowControl w:val="0"/>
        <w:jc w:val="both"/>
      </w:pPr>
      <w:r w:rsidRPr="00552532">
        <w:rPr>
          <w:b/>
          <w:u w:val="single"/>
        </w:rPr>
        <w:t>Exhibit 3</w:t>
      </w:r>
      <w:r w:rsidR="00CC7B1A">
        <w:rPr>
          <w:b/>
          <w:u w:val="single"/>
        </w:rPr>
        <w:t>D</w:t>
      </w:r>
      <w:r w:rsidR="00FF0F12" w:rsidRPr="00552532">
        <w:rPr>
          <w:b/>
          <w:u w:val="single"/>
        </w:rPr>
        <w:t xml:space="preserve"> - </w:t>
      </w:r>
      <w:r w:rsidR="000A0EE8" w:rsidRPr="00552532">
        <w:rPr>
          <w:b/>
          <w:u w:val="single"/>
        </w:rPr>
        <w:t>Conflict of Interest Form</w:t>
      </w:r>
      <w:r w:rsidR="000A0EE8" w:rsidRPr="00552532">
        <w:rPr>
          <w:b/>
        </w:rPr>
        <w:t xml:space="preserve"> contained in this solicitation. This form </w:t>
      </w:r>
      <w:r w:rsidR="000A0EE8" w:rsidRPr="00552532">
        <w:rPr>
          <w:b/>
          <w:u w:val="single"/>
        </w:rPr>
        <w:t>must be completed and submitted with any response.</w:t>
      </w:r>
      <w:r w:rsidR="000A0EE8" w:rsidRPr="00552532">
        <w:t xml:space="preserve">  In accordance with the statutory provisions of Chapter 176.006 of the Texas Local Government Code, all respondents to this solicitation are </w:t>
      </w:r>
      <w:r w:rsidR="000A0EE8" w:rsidRPr="00552532">
        <w:rPr>
          <w:u w:val="single"/>
        </w:rPr>
        <w:t>required</w:t>
      </w:r>
      <w:r w:rsidR="000A0EE8" w:rsidRPr="00552532">
        <w:t xml:space="preserve"> to file a public disclosure of certain information concerning persons doing business or seeking to do business with SJRA, including affiliations and business and financial relationships such persons may have with SJRA Officers.  By doing business or seeking to do business with SJRA, including submitting a response to the solicitation, the respondent acknowledges that he/she has been notified of the requirements of Texas Local Government Code 176 and represents that the said respondent in in compliance with the requirements.  An explanation of the requirements of Chapter 176, applicable forms and a complete text of the law are </w:t>
      </w:r>
      <w:r w:rsidR="000A0EE8" w:rsidRPr="00552532">
        <w:lastRenderedPageBreak/>
        <w:t xml:space="preserve">available at </w:t>
      </w:r>
      <w:hyperlink r:id="rId24" w:history="1">
        <w:r w:rsidR="000A0EE8" w:rsidRPr="00552532">
          <w:rPr>
            <w:rStyle w:val="Hyperlink"/>
          </w:rPr>
          <w:t>http://www.ethics.state.tx.us/forms/CIQ.pdf</w:t>
        </w:r>
      </w:hyperlink>
      <w:r w:rsidR="000A0EE8" w:rsidRPr="00552532">
        <w:t xml:space="preserve">. </w:t>
      </w:r>
    </w:p>
    <w:p w14:paraId="0E4A7684" w14:textId="25C7DFE4" w:rsidR="000A0EE8" w:rsidRPr="00552532" w:rsidRDefault="00510BCE" w:rsidP="009A31A2">
      <w:pPr>
        <w:spacing w:before="100" w:beforeAutospacing="1" w:after="100" w:afterAutospacing="1"/>
        <w:jc w:val="both"/>
        <w:rPr>
          <w:rFonts w:eastAsia="Calibri"/>
          <w:kern w:val="22"/>
          <w14:ligatures w14:val="standard"/>
        </w:rPr>
      </w:pPr>
      <w:r>
        <w:rPr>
          <w:rFonts w:eastAsia="Calibri"/>
          <w:b/>
          <w:kern w:val="22"/>
          <w:u w:val="single"/>
          <w14:ligatures w14:val="standard"/>
        </w:rPr>
        <w:t>Exhibit 3N</w:t>
      </w:r>
      <w:r w:rsidR="00CC7B1A">
        <w:rPr>
          <w:rFonts w:eastAsia="Calibri"/>
          <w:b/>
          <w:kern w:val="22"/>
          <w:u w:val="single"/>
          <w14:ligatures w14:val="standard"/>
        </w:rPr>
        <w:t xml:space="preserve"> - </w:t>
      </w:r>
      <w:r w:rsidR="000A0EE8" w:rsidRPr="00552532">
        <w:rPr>
          <w:rFonts w:eastAsia="Calibri"/>
          <w:b/>
          <w:kern w:val="22"/>
          <w:u w:val="single"/>
          <w14:ligatures w14:val="standard"/>
        </w:rPr>
        <w:t>Additional Requirement for Awarded Respondent only</w:t>
      </w:r>
      <w:r w:rsidR="000A0EE8" w:rsidRPr="00552532">
        <w:rPr>
          <w:rFonts w:eastAsia="Calibri"/>
          <w:kern w:val="22"/>
          <w14:ligatures w14:val="standard"/>
        </w:rPr>
        <w:t>: Effective January 1, 2016, Texas Government Code 2252.908 requires government entities to ensure that all contracts, which require SJRA Board approval or have a value of at least one million (</w:t>
      </w:r>
      <w:r w:rsidR="009A31A2" w:rsidRPr="00552532">
        <w:rPr>
          <w:rFonts w:eastAsia="Calibri"/>
          <w:kern w:val="22"/>
          <w14:ligatures w14:val="standard"/>
        </w:rPr>
        <w:t>$</w:t>
      </w:r>
      <w:r w:rsidR="000A0EE8" w:rsidRPr="00552532">
        <w:rPr>
          <w:rFonts w:eastAsia="Calibri"/>
          <w:kern w:val="22"/>
          <w14:ligatures w14:val="standard"/>
        </w:rPr>
        <w:t>1,000,000) dollars, have met the following additional conflict of interest requirements:</w:t>
      </w:r>
    </w:p>
    <w:p w14:paraId="59B1680A" w14:textId="77777777" w:rsidR="000A0EE8" w:rsidRPr="00552532" w:rsidRDefault="000A0EE8" w:rsidP="0030184F">
      <w:pPr>
        <w:numPr>
          <w:ilvl w:val="0"/>
          <w:numId w:val="6"/>
        </w:numPr>
        <w:ind w:left="720"/>
        <w:contextualSpacing/>
        <w:jc w:val="both"/>
        <w:rPr>
          <w:rFonts w:eastAsia="Calibri"/>
          <w:kern w:val="22"/>
          <w14:ligatures w14:val="standard"/>
        </w:rPr>
      </w:pPr>
      <w:r w:rsidRPr="00552532">
        <w:rPr>
          <w:rFonts w:eastAsia="Calibri"/>
          <w:kern w:val="22"/>
          <w14:ligatures w14:val="standard"/>
        </w:rPr>
        <w:t xml:space="preserve">The government entity may not enter into a contract unless the business entity, in accordance with this section and rules adopted under this section, submits a disclosure of interested parties to the governmental entity at the time the business entity submits the signed contract to the government entity. </w:t>
      </w:r>
    </w:p>
    <w:p w14:paraId="05F1296B" w14:textId="77777777" w:rsidR="000A0EE8" w:rsidRPr="00552532" w:rsidRDefault="000A0EE8" w:rsidP="0030184F">
      <w:pPr>
        <w:numPr>
          <w:ilvl w:val="0"/>
          <w:numId w:val="6"/>
        </w:numPr>
        <w:ind w:left="720"/>
        <w:contextualSpacing/>
        <w:jc w:val="both"/>
        <w:rPr>
          <w:rFonts w:eastAsia="Calibri"/>
          <w:kern w:val="22"/>
          <w14:ligatures w14:val="standard"/>
        </w:rPr>
      </w:pPr>
      <w:r w:rsidRPr="00552532">
        <w:rPr>
          <w:rFonts w:eastAsia="Calibri"/>
          <w:kern w:val="22"/>
          <w14:ligatures w14:val="standard"/>
        </w:rPr>
        <w:t xml:space="preserve">The disclosure of interested parties must be submitted electronically through the Texas Ethics Commission website at: </w:t>
      </w:r>
    </w:p>
    <w:p w14:paraId="0FCEA2EC" w14:textId="77777777" w:rsidR="000A0EE8" w:rsidRPr="00552532" w:rsidRDefault="009B4A12" w:rsidP="009A31A2">
      <w:pPr>
        <w:ind w:left="720"/>
        <w:contextualSpacing/>
        <w:jc w:val="both"/>
        <w:rPr>
          <w:rFonts w:eastAsia="Calibri"/>
          <w:kern w:val="22"/>
          <w14:ligatures w14:val="standard"/>
        </w:rPr>
      </w:pPr>
      <w:hyperlink r:id="rId25" w:history="1">
        <w:r w:rsidR="000A0EE8" w:rsidRPr="00552532">
          <w:rPr>
            <w:rFonts w:eastAsia="Calibri"/>
            <w:color w:val="0563C1"/>
            <w:kern w:val="22"/>
            <w:u w:val="single"/>
            <w14:ligatures w14:val="standard"/>
          </w:rPr>
          <w:t>https://www.ethics.state.tx.us/whatsnew/elf_info_form1295.htm</w:t>
        </w:r>
      </w:hyperlink>
    </w:p>
    <w:p w14:paraId="054D024B" w14:textId="5C758D44" w:rsidR="000A0EE8" w:rsidRPr="00552532" w:rsidRDefault="000A0EE8" w:rsidP="009A31A2">
      <w:pPr>
        <w:spacing w:before="100" w:beforeAutospacing="1" w:after="100" w:afterAutospacing="1"/>
        <w:jc w:val="both"/>
        <w:rPr>
          <w:rFonts w:eastAsia="Calibri"/>
          <w:kern w:val="22"/>
          <w14:ligatures w14:val="standard"/>
        </w:rPr>
      </w:pPr>
      <w:r w:rsidRPr="00552532">
        <w:rPr>
          <w:rFonts w:eastAsia="Calibri"/>
          <w:kern w:val="22"/>
          <w14:ligatures w14:val="standard"/>
        </w:rPr>
        <w:t xml:space="preserve">Provided your response is deemed as the best value to SJRA and a recommendation for award is approved, the above requirement shall be met prior to contract award by SJRA Board of Directors.  </w:t>
      </w:r>
    </w:p>
    <w:p w14:paraId="24B93EAC" w14:textId="7668D38A" w:rsidR="00295AE3" w:rsidRPr="00552532" w:rsidRDefault="00295AE3" w:rsidP="00324F08">
      <w:pPr>
        <w:pStyle w:val="Heading1"/>
        <w:numPr>
          <w:ilvl w:val="0"/>
          <w:numId w:val="48"/>
        </w:numPr>
        <w:tabs>
          <w:tab w:val="clear" w:pos="720"/>
          <w:tab w:val="left" w:pos="450"/>
        </w:tabs>
        <w:ind w:left="360"/>
        <w:rPr>
          <w:rFonts w:ascii="Times New Roman" w:eastAsia="Calibri" w:hAnsi="Times New Roman"/>
          <w:szCs w:val="24"/>
        </w:rPr>
      </w:pPr>
      <w:bookmarkStart w:id="106" w:name="_Toc532367786"/>
      <w:bookmarkStart w:id="107" w:name="_Toc532457664"/>
      <w:bookmarkStart w:id="108" w:name="_Toc18910984"/>
      <w:r w:rsidRPr="00552532">
        <w:rPr>
          <w:rFonts w:ascii="Times New Roman" w:eastAsia="Calibri" w:hAnsi="Times New Roman"/>
          <w:szCs w:val="24"/>
        </w:rPr>
        <w:t>COMPANY DOES NOT BOYCOTT ISRAEL</w:t>
      </w:r>
      <w:bookmarkEnd w:id="106"/>
      <w:bookmarkEnd w:id="107"/>
      <w:bookmarkEnd w:id="108"/>
    </w:p>
    <w:p w14:paraId="00E17E9A" w14:textId="17991E57" w:rsidR="000A0EE8" w:rsidRDefault="000A0EE8" w:rsidP="009A31A2">
      <w:pPr>
        <w:spacing w:before="100" w:beforeAutospacing="1" w:after="100" w:afterAutospacing="1"/>
        <w:jc w:val="both"/>
        <w:rPr>
          <w:b/>
        </w:rPr>
      </w:pPr>
      <w:r w:rsidRPr="00552532">
        <w:t xml:space="preserve">Pursuant to Section 2270.002 of the Texas Government Code, the </w:t>
      </w:r>
      <w:r w:rsidR="00797690" w:rsidRPr="00552532">
        <w:t>respondent</w:t>
      </w:r>
      <w:r w:rsidRPr="00552532">
        <w:t xml:space="preserve"> shall be </w:t>
      </w:r>
      <w:r w:rsidRPr="00552532">
        <w:rPr>
          <w:u w:val="single"/>
        </w:rPr>
        <w:t>required</w:t>
      </w:r>
      <w:r w:rsidRPr="00552532">
        <w:t xml:space="preserve"> to execute contemporaneous with its execution of the Agreement a verification that </w:t>
      </w:r>
      <w:r w:rsidR="00797690" w:rsidRPr="00552532">
        <w:rPr>
          <w:spacing w:val="-3"/>
        </w:rPr>
        <w:t>respondent</w:t>
      </w:r>
      <w:r w:rsidRPr="00552532">
        <w:rPr>
          <w:spacing w:val="-3"/>
        </w:rPr>
        <w:t xml:space="preserve"> does not Boycott Israel and </w:t>
      </w:r>
      <w:r w:rsidR="00797690" w:rsidRPr="00552532">
        <w:rPr>
          <w:spacing w:val="-3"/>
        </w:rPr>
        <w:t>respondent</w:t>
      </w:r>
      <w:r w:rsidRPr="00552532">
        <w:rPr>
          <w:spacing w:val="-3"/>
        </w:rPr>
        <w:t xml:space="preserve"> will not Boycott Israel during the term of this Agreement.  “Boycott Israel” as used herein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w:t>
      </w:r>
      <w:r w:rsidRPr="00552532">
        <w:t xml:space="preserve"> </w:t>
      </w:r>
      <w:r w:rsidRPr="00552532">
        <w:rPr>
          <w:b/>
        </w:rPr>
        <w:t xml:space="preserve"> </w:t>
      </w:r>
      <w:r w:rsidRPr="00552532">
        <w:rPr>
          <w:b/>
          <w:i/>
        </w:rPr>
        <w:t xml:space="preserve">Complete, sign, </w:t>
      </w:r>
      <w:r w:rsidR="009B184F" w:rsidRPr="00552532">
        <w:rPr>
          <w:b/>
          <w:i/>
        </w:rPr>
        <w:t xml:space="preserve">notarize </w:t>
      </w:r>
      <w:r w:rsidRPr="00552532">
        <w:rPr>
          <w:b/>
          <w:i/>
        </w:rPr>
        <w:t xml:space="preserve">and return </w:t>
      </w:r>
      <w:r w:rsidR="00CC7B1A">
        <w:rPr>
          <w:b/>
          <w:i/>
        </w:rPr>
        <w:t>Exhibit 3E</w:t>
      </w:r>
      <w:r w:rsidRPr="00552532">
        <w:rPr>
          <w:b/>
          <w:i/>
        </w:rPr>
        <w:t xml:space="preserve"> – Verification Form</w:t>
      </w:r>
      <w:r w:rsidRPr="00552532">
        <w:rPr>
          <w:b/>
        </w:rPr>
        <w:t xml:space="preserve">.  </w:t>
      </w:r>
      <w:r w:rsidR="007A3D60" w:rsidRPr="00552532">
        <w:rPr>
          <w:b/>
        </w:rPr>
        <w:t xml:space="preserve">Notarized  </w:t>
      </w:r>
    </w:p>
    <w:p w14:paraId="48EB0A48" w14:textId="33D5E1ED" w:rsidR="00046AE3" w:rsidRPr="00552532" w:rsidRDefault="00046AE3" w:rsidP="00324F08">
      <w:pPr>
        <w:pStyle w:val="Heading1"/>
        <w:numPr>
          <w:ilvl w:val="0"/>
          <w:numId w:val="48"/>
        </w:numPr>
        <w:tabs>
          <w:tab w:val="clear" w:pos="720"/>
          <w:tab w:val="left" w:pos="990"/>
        </w:tabs>
        <w:ind w:left="360"/>
        <w:rPr>
          <w:rFonts w:ascii="Times New Roman" w:hAnsi="Times New Roman"/>
          <w:szCs w:val="24"/>
        </w:rPr>
      </w:pPr>
      <w:bookmarkStart w:id="109" w:name="_Toc532367787"/>
      <w:bookmarkStart w:id="110" w:name="_Toc532457665"/>
      <w:bookmarkStart w:id="111" w:name="_Toc18910985"/>
      <w:r w:rsidRPr="00552532">
        <w:rPr>
          <w:rFonts w:ascii="Times New Roman" w:hAnsi="Times New Roman"/>
          <w:szCs w:val="24"/>
        </w:rPr>
        <w:t>COMPANY DOES NOT ENGAGE IN BUSINESS WITH IRAN, SUDAN, OR FOREIGN TERROIST ORGANIZATIONS</w:t>
      </w:r>
      <w:bookmarkEnd w:id="109"/>
      <w:bookmarkEnd w:id="110"/>
      <w:bookmarkEnd w:id="111"/>
    </w:p>
    <w:p w14:paraId="456BAA16" w14:textId="4BE55E9E" w:rsidR="00046AE3" w:rsidRPr="00552532" w:rsidRDefault="00046AE3" w:rsidP="00046AE3">
      <w:pPr>
        <w:pStyle w:val="ListParagraph"/>
        <w:ind w:left="360"/>
        <w:jc w:val="both"/>
        <w:outlineLvl w:val="0"/>
        <w:rPr>
          <w:rFonts w:ascii="Times New Roman" w:hAnsi="Times New Roman"/>
          <w:b/>
          <w:caps/>
          <w:sz w:val="24"/>
          <w:szCs w:val="24"/>
        </w:rPr>
      </w:pPr>
    </w:p>
    <w:p w14:paraId="6312A31F" w14:textId="4ABC7631" w:rsidR="00046AE3" w:rsidRPr="00552532" w:rsidRDefault="00046AE3" w:rsidP="00046AE3">
      <w:pPr>
        <w:spacing w:line="240" w:lineRule="exact"/>
        <w:jc w:val="both"/>
        <w:rPr>
          <w:b/>
        </w:rPr>
      </w:pPr>
      <w:r w:rsidRPr="00552532">
        <w:rPr>
          <w:color w:val="000000"/>
        </w:rPr>
        <w:t xml:space="preserve">Pursuant to Chapter 2252, Texas Government Code, Company represents and certifies that, at the time of execution of this Agreement neither Company, nor any wholly owned subsidiary, majority-owned subsidiary, parent company, or affiliate of the same, is a company listed by the Texas Comptroller of Accounts under Sections 2270.0201 or 2252.153 of the Texas Government Code. </w:t>
      </w:r>
      <w:r w:rsidRPr="00552532">
        <w:rPr>
          <w:b/>
          <w:i/>
        </w:rPr>
        <w:t>Complet</w:t>
      </w:r>
      <w:r w:rsidR="00FF0F12" w:rsidRPr="00552532">
        <w:rPr>
          <w:b/>
          <w:i/>
        </w:rPr>
        <w:t xml:space="preserve">e, sign, and return </w:t>
      </w:r>
      <w:r w:rsidR="00EE17EF">
        <w:rPr>
          <w:b/>
          <w:i/>
        </w:rPr>
        <w:t>Exhibit 3</w:t>
      </w:r>
      <w:r w:rsidR="00CC7B1A">
        <w:rPr>
          <w:b/>
          <w:i/>
        </w:rPr>
        <w:t>F</w:t>
      </w:r>
      <w:r w:rsidRPr="00552532">
        <w:rPr>
          <w:b/>
          <w:i/>
        </w:rPr>
        <w:t xml:space="preserve"> – </w:t>
      </w:r>
      <w:r w:rsidR="00FF0F12" w:rsidRPr="00552532">
        <w:rPr>
          <w:b/>
          <w:i/>
        </w:rPr>
        <w:t>Texas Government Code 2252.152 Certification Form</w:t>
      </w:r>
      <w:r w:rsidRPr="00552532">
        <w:rPr>
          <w:b/>
        </w:rPr>
        <w:t xml:space="preserve">.  </w:t>
      </w:r>
    </w:p>
    <w:p w14:paraId="16D0A4C8" w14:textId="00C5589A" w:rsidR="007D4ABF" w:rsidRPr="00552532" w:rsidRDefault="007D4ABF" w:rsidP="00046AE3">
      <w:pPr>
        <w:spacing w:line="240" w:lineRule="exact"/>
        <w:jc w:val="both"/>
        <w:rPr>
          <w:b/>
        </w:rPr>
      </w:pPr>
    </w:p>
    <w:p w14:paraId="7DAC42B0" w14:textId="17E3A6B3" w:rsidR="00435AD6" w:rsidRPr="00552532" w:rsidRDefault="00295AE3" w:rsidP="00324F08">
      <w:pPr>
        <w:pStyle w:val="Heading1"/>
        <w:numPr>
          <w:ilvl w:val="0"/>
          <w:numId w:val="48"/>
        </w:numPr>
        <w:tabs>
          <w:tab w:val="clear" w:pos="720"/>
          <w:tab w:val="left" w:pos="990"/>
        </w:tabs>
        <w:ind w:left="360"/>
        <w:rPr>
          <w:rFonts w:ascii="Times New Roman" w:hAnsi="Times New Roman"/>
          <w:szCs w:val="24"/>
        </w:rPr>
      </w:pPr>
      <w:bookmarkStart w:id="112" w:name="_Toc532367789"/>
      <w:bookmarkStart w:id="113" w:name="_Toc532457667"/>
      <w:bookmarkStart w:id="114" w:name="_Toc18910986"/>
      <w:r w:rsidRPr="00552532">
        <w:rPr>
          <w:rFonts w:ascii="Times New Roman" w:hAnsi="Times New Roman"/>
          <w:szCs w:val="24"/>
        </w:rPr>
        <w:t>GENERAL</w:t>
      </w:r>
      <w:bookmarkEnd w:id="112"/>
      <w:bookmarkEnd w:id="113"/>
      <w:bookmarkEnd w:id="114"/>
    </w:p>
    <w:p w14:paraId="548756C4" w14:textId="3B06B450" w:rsidR="00435AD6" w:rsidRPr="00552532" w:rsidRDefault="00435AD6" w:rsidP="009A31A2">
      <w:pPr>
        <w:spacing w:before="100" w:beforeAutospacing="1" w:after="100" w:afterAutospacing="1"/>
        <w:jc w:val="both"/>
      </w:pPr>
      <w:r w:rsidRPr="00552532">
        <w:t xml:space="preserve">This </w:t>
      </w:r>
      <w:r w:rsidR="00536F1B" w:rsidRPr="00552532">
        <w:t>RFP</w:t>
      </w:r>
      <w:r w:rsidRPr="00552532">
        <w:t xml:space="preserve"> does not commit SJRA to enter into a contract, nor does it obligate it to pay any costs incurred in the preparation and submission of a competitive sealed proposal and subsequent discussions, interviews</w:t>
      </w:r>
      <w:r w:rsidR="008E5B19" w:rsidRPr="00552532">
        <w:t>,</w:t>
      </w:r>
      <w:r w:rsidRPr="00552532">
        <w:t xml:space="preserve"> and/or presentations in anticipation of a contract. </w:t>
      </w:r>
      <w:r w:rsidR="00997092" w:rsidRPr="00552532">
        <w:t xml:space="preserve"> </w:t>
      </w:r>
      <w:r w:rsidRPr="00552532">
        <w:t>The cost of preparing the qualification submission and any subsequent materials or presentation shall be solely the responsibility of the prospective respondent.  SJRA reserves the right to:</w:t>
      </w:r>
    </w:p>
    <w:p w14:paraId="67188EB8" w14:textId="7FB1DAD7" w:rsidR="00435AD6" w:rsidRPr="00552532" w:rsidRDefault="00435AD6" w:rsidP="0030184F">
      <w:pPr>
        <w:pStyle w:val="ListParagraph"/>
        <w:numPr>
          <w:ilvl w:val="0"/>
          <w:numId w:val="7"/>
        </w:numPr>
        <w:ind w:left="900"/>
        <w:jc w:val="both"/>
        <w:rPr>
          <w:rFonts w:ascii="Times New Roman" w:hAnsi="Times New Roman"/>
          <w:sz w:val="24"/>
          <w:szCs w:val="24"/>
        </w:rPr>
      </w:pPr>
      <w:r w:rsidRPr="00552532">
        <w:rPr>
          <w:rFonts w:ascii="Times New Roman" w:hAnsi="Times New Roman"/>
          <w:sz w:val="24"/>
          <w:szCs w:val="24"/>
        </w:rPr>
        <w:t>determine which response is in SJRA’s best interest and best value</w:t>
      </w:r>
      <w:r w:rsidR="00997092" w:rsidRPr="00552532">
        <w:rPr>
          <w:rFonts w:ascii="Times New Roman" w:hAnsi="Times New Roman"/>
          <w:sz w:val="24"/>
          <w:szCs w:val="24"/>
        </w:rPr>
        <w:t>;</w:t>
      </w:r>
    </w:p>
    <w:p w14:paraId="342809CD" w14:textId="77777777"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lastRenderedPageBreak/>
        <w:t>reject any and all Competitive Sealed Proposals received;</w:t>
      </w:r>
    </w:p>
    <w:p w14:paraId="7F0CD8F5" w14:textId="319A8546"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cancel the entire </w:t>
      </w:r>
      <w:r w:rsidR="00536F1B" w:rsidRPr="00552532">
        <w:rPr>
          <w:rFonts w:ascii="Times New Roman" w:hAnsi="Times New Roman"/>
          <w:sz w:val="24"/>
          <w:szCs w:val="24"/>
        </w:rPr>
        <w:t>RFP</w:t>
      </w:r>
      <w:r w:rsidRPr="00552532">
        <w:rPr>
          <w:rFonts w:ascii="Times New Roman" w:hAnsi="Times New Roman"/>
          <w:sz w:val="24"/>
          <w:szCs w:val="24"/>
        </w:rPr>
        <w:t>;</w:t>
      </w:r>
    </w:p>
    <w:p w14:paraId="2AEC26E4" w14:textId="2BF385BF"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remedy technical errors in the </w:t>
      </w:r>
      <w:r w:rsidR="00536F1B" w:rsidRPr="00552532">
        <w:rPr>
          <w:rFonts w:ascii="Times New Roman" w:hAnsi="Times New Roman"/>
          <w:sz w:val="24"/>
          <w:szCs w:val="24"/>
        </w:rPr>
        <w:t>RFP</w:t>
      </w:r>
      <w:r w:rsidRPr="00552532">
        <w:rPr>
          <w:rFonts w:ascii="Times New Roman" w:hAnsi="Times New Roman"/>
          <w:sz w:val="24"/>
          <w:szCs w:val="24"/>
        </w:rPr>
        <w:t xml:space="preserve"> process;</w:t>
      </w:r>
    </w:p>
    <w:p w14:paraId="409CC448" w14:textId="26AF0E2F"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negotiate with any, all, or none of the respondents to the </w:t>
      </w:r>
      <w:r w:rsidR="00536F1B" w:rsidRPr="00552532">
        <w:rPr>
          <w:rFonts w:ascii="Times New Roman" w:hAnsi="Times New Roman"/>
          <w:sz w:val="24"/>
          <w:szCs w:val="24"/>
        </w:rPr>
        <w:t>RFP</w:t>
      </w:r>
      <w:r w:rsidRPr="00552532">
        <w:rPr>
          <w:rFonts w:ascii="Times New Roman" w:hAnsi="Times New Roman"/>
          <w:sz w:val="24"/>
          <w:szCs w:val="24"/>
        </w:rPr>
        <w:t xml:space="preserve">, in accordance with the provisions of Texas Local Government Code 2269; </w:t>
      </w:r>
    </w:p>
    <w:p w14:paraId="5922D49F" w14:textId="53976A58"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conduct a </w:t>
      </w:r>
      <w:r w:rsidR="008E5B19" w:rsidRPr="00552532">
        <w:rPr>
          <w:rFonts w:ascii="Times New Roman" w:hAnsi="Times New Roman"/>
          <w:sz w:val="24"/>
          <w:szCs w:val="24"/>
        </w:rPr>
        <w:t>BAFO</w:t>
      </w:r>
      <w:r w:rsidRPr="00552532">
        <w:rPr>
          <w:rFonts w:ascii="Times New Roman" w:hAnsi="Times New Roman"/>
          <w:sz w:val="24"/>
          <w:szCs w:val="24"/>
        </w:rPr>
        <w:t xml:space="preserve"> process</w:t>
      </w:r>
      <w:r w:rsidR="00997092" w:rsidRPr="00552532">
        <w:rPr>
          <w:rFonts w:ascii="Times New Roman" w:hAnsi="Times New Roman"/>
          <w:sz w:val="24"/>
          <w:szCs w:val="24"/>
        </w:rPr>
        <w:t>;</w:t>
      </w:r>
    </w:p>
    <w:p w14:paraId="2843C921" w14:textId="730F9FEE"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request clarifications of proposals from all respondents to the </w:t>
      </w:r>
      <w:r w:rsidR="00536F1B" w:rsidRPr="00552532">
        <w:rPr>
          <w:rFonts w:ascii="Times New Roman" w:hAnsi="Times New Roman"/>
          <w:sz w:val="24"/>
          <w:szCs w:val="24"/>
        </w:rPr>
        <w:t>RFP</w:t>
      </w:r>
      <w:r w:rsidRPr="00552532">
        <w:rPr>
          <w:rFonts w:ascii="Times New Roman" w:hAnsi="Times New Roman"/>
          <w:sz w:val="24"/>
          <w:szCs w:val="24"/>
        </w:rPr>
        <w:t>;</w:t>
      </w:r>
    </w:p>
    <w:p w14:paraId="4B87CA02" w14:textId="75880981"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conduct interviews with any/all respondents to the </w:t>
      </w:r>
      <w:r w:rsidR="00536F1B" w:rsidRPr="00552532">
        <w:rPr>
          <w:rFonts w:ascii="Times New Roman" w:hAnsi="Times New Roman"/>
          <w:sz w:val="24"/>
          <w:szCs w:val="24"/>
        </w:rPr>
        <w:t>RFP</w:t>
      </w:r>
      <w:r w:rsidRPr="00552532">
        <w:rPr>
          <w:rFonts w:ascii="Times New Roman" w:hAnsi="Times New Roman"/>
          <w:sz w:val="24"/>
          <w:szCs w:val="24"/>
        </w:rPr>
        <w:t xml:space="preserve">, which may include a requirement to provide a presentation of the </w:t>
      </w:r>
      <w:r w:rsidR="009B3145" w:rsidRPr="00552532">
        <w:rPr>
          <w:rFonts w:ascii="Times New Roman" w:hAnsi="Times New Roman"/>
          <w:sz w:val="24"/>
          <w:szCs w:val="24"/>
        </w:rPr>
        <w:t xml:space="preserve">respondent’s </w:t>
      </w:r>
      <w:r w:rsidRPr="00552532">
        <w:rPr>
          <w:rFonts w:ascii="Times New Roman" w:hAnsi="Times New Roman"/>
          <w:sz w:val="24"/>
          <w:szCs w:val="24"/>
        </w:rPr>
        <w:t xml:space="preserve">proposed solution </w:t>
      </w:r>
    </w:p>
    <w:p w14:paraId="335D9275" w14:textId="77777777"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waive informalities and irregularities;</w:t>
      </w:r>
    </w:p>
    <w:p w14:paraId="27C86347" w14:textId="77777777"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modify the selection process;</w:t>
      </w:r>
    </w:p>
    <w:p w14:paraId="4D956D4A" w14:textId="77777777" w:rsidR="00435AD6" w:rsidRPr="00552532" w:rsidRDefault="00435AD6" w:rsidP="0030184F">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SJRA retains the right to select, approve, or disapprove all subconsultants; and</w:t>
      </w:r>
    </w:p>
    <w:p w14:paraId="6F10006D" w14:textId="4BBFA8A9" w:rsidR="009A31A2" w:rsidRPr="00552532" w:rsidRDefault="00435AD6" w:rsidP="00AD4EBA">
      <w:pPr>
        <w:pStyle w:val="ListParagraph"/>
        <w:numPr>
          <w:ilvl w:val="0"/>
          <w:numId w:val="7"/>
        </w:numPr>
        <w:ind w:left="900"/>
        <w:jc w:val="both"/>
        <w:rPr>
          <w:rFonts w:ascii="Times New Roman" w:hAnsi="Times New Roman"/>
          <w:b/>
          <w:sz w:val="24"/>
          <w:szCs w:val="24"/>
        </w:rPr>
      </w:pPr>
      <w:r w:rsidRPr="00552532">
        <w:rPr>
          <w:rFonts w:ascii="Times New Roman" w:hAnsi="Times New Roman"/>
          <w:sz w:val="24"/>
          <w:szCs w:val="24"/>
        </w:rPr>
        <w:t xml:space="preserve">SJRA retains the right to revise </w:t>
      </w:r>
      <w:r w:rsidR="000F2CDE" w:rsidRPr="00552532">
        <w:rPr>
          <w:rFonts w:ascii="Times New Roman" w:hAnsi="Times New Roman"/>
          <w:b/>
          <w:sz w:val="24"/>
          <w:szCs w:val="24"/>
        </w:rPr>
        <w:t>Exhibit 1</w:t>
      </w:r>
      <w:r w:rsidRPr="00552532">
        <w:rPr>
          <w:rFonts w:ascii="Times New Roman" w:hAnsi="Times New Roman"/>
          <w:b/>
          <w:sz w:val="24"/>
          <w:szCs w:val="24"/>
        </w:rPr>
        <w:t xml:space="preserve"> </w:t>
      </w:r>
      <w:r w:rsidR="00E75543" w:rsidRPr="00552532">
        <w:rPr>
          <w:rFonts w:ascii="Times New Roman" w:hAnsi="Times New Roman"/>
          <w:b/>
          <w:sz w:val="24"/>
          <w:szCs w:val="24"/>
        </w:rPr>
        <w:t>–</w:t>
      </w:r>
      <w:r w:rsidRPr="00552532">
        <w:rPr>
          <w:rFonts w:ascii="Times New Roman" w:hAnsi="Times New Roman"/>
          <w:b/>
          <w:sz w:val="24"/>
          <w:szCs w:val="24"/>
        </w:rPr>
        <w:t xml:space="preserve"> </w:t>
      </w:r>
      <w:r w:rsidR="00D4235B" w:rsidRPr="00552532">
        <w:rPr>
          <w:rFonts w:ascii="Times New Roman" w:hAnsi="Times New Roman"/>
          <w:b/>
          <w:sz w:val="24"/>
          <w:szCs w:val="24"/>
        </w:rPr>
        <w:t>Miscellaneous</w:t>
      </w:r>
      <w:r w:rsidR="000F2CDE" w:rsidRPr="00552532">
        <w:rPr>
          <w:rFonts w:ascii="Times New Roman" w:hAnsi="Times New Roman"/>
          <w:b/>
          <w:sz w:val="24"/>
          <w:szCs w:val="24"/>
        </w:rPr>
        <w:t xml:space="preserve"> Services Agreement</w:t>
      </w:r>
      <w:r w:rsidRPr="00552532">
        <w:rPr>
          <w:rFonts w:ascii="Times New Roman" w:hAnsi="Times New Roman"/>
          <w:sz w:val="24"/>
          <w:szCs w:val="24"/>
        </w:rPr>
        <w:t xml:space="preserve"> based on review of laws passed by the Texas Legislature. </w:t>
      </w:r>
    </w:p>
    <w:p w14:paraId="12B62BDF" w14:textId="77C7B98C" w:rsidR="00FF0F12" w:rsidRPr="00552532" w:rsidRDefault="00FF0F12" w:rsidP="00FF0F12">
      <w:pPr>
        <w:jc w:val="both"/>
        <w:rPr>
          <w:b/>
        </w:rPr>
      </w:pPr>
    </w:p>
    <w:p w14:paraId="4B814962" w14:textId="6C1CD501" w:rsidR="00FA1222" w:rsidRPr="00552532" w:rsidRDefault="00295AE3" w:rsidP="00F35802">
      <w:pPr>
        <w:pStyle w:val="Heading1"/>
        <w:numPr>
          <w:ilvl w:val="0"/>
          <w:numId w:val="48"/>
        </w:numPr>
        <w:tabs>
          <w:tab w:val="clear" w:pos="720"/>
          <w:tab w:val="left" w:pos="1260"/>
        </w:tabs>
        <w:ind w:left="360"/>
        <w:rPr>
          <w:rFonts w:ascii="Times New Roman" w:hAnsi="Times New Roman"/>
          <w:szCs w:val="24"/>
        </w:rPr>
      </w:pPr>
      <w:bookmarkStart w:id="115" w:name="_Toc532367790"/>
      <w:bookmarkStart w:id="116" w:name="_Toc532457668"/>
      <w:bookmarkStart w:id="117" w:name="_Toc18910987"/>
      <w:r w:rsidRPr="00552532">
        <w:rPr>
          <w:rFonts w:ascii="Times New Roman" w:hAnsi="Times New Roman"/>
          <w:szCs w:val="24"/>
        </w:rPr>
        <w:t>SIGNING OF AGREEMENT</w:t>
      </w:r>
      <w:bookmarkEnd w:id="115"/>
      <w:bookmarkEnd w:id="116"/>
      <w:bookmarkEnd w:id="117"/>
    </w:p>
    <w:p w14:paraId="39E90E37" w14:textId="77777777" w:rsidR="00FA1222" w:rsidRPr="00552532" w:rsidRDefault="00FA1222" w:rsidP="009A31A2">
      <w:pPr>
        <w:jc w:val="both"/>
        <w:rPr>
          <w:b/>
        </w:rPr>
      </w:pPr>
    </w:p>
    <w:p w14:paraId="3CD3371C" w14:textId="7F75E726" w:rsidR="00FA1222" w:rsidRPr="00552532" w:rsidRDefault="00FA1222" w:rsidP="009A31A2">
      <w:pPr>
        <w:widowControl w:val="0"/>
        <w:jc w:val="both"/>
      </w:pPr>
      <w:r w:rsidRPr="00552532">
        <w:t xml:space="preserve">SJRA’s Purchasing Department will transmit to the Successful Offeror the required number of unsigned counterparts of the Agreement with all other written Contract Documents attached.  </w:t>
      </w:r>
      <w:r w:rsidR="00797690" w:rsidRPr="00552532">
        <w:t>Respondent</w:t>
      </w:r>
      <w:r w:rsidRPr="00552532">
        <w:t xml:space="preserve"> shall sign and deliver the required number of counterparts of the Agreement and written Contract Documents to SJRA Purchasing Department ten (10) </w:t>
      </w:r>
      <w:r w:rsidR="00FC2AB3" w:rsidRPr="00552532">
        <w:t xml:space="preserve">calendar </w:t>
      </w:r>
      <w:r w:rsidRPr="00552532">
        <w:t>days prior to SJRA Board of Directors Meeting for which a contract award is anticipated.</w:t>
      </w:r>
      <w:r w:rsidR="008E5B19" w:rsidRPr="00552532">
        <w:t xml:space="preserve"> </w:t>
      </w:r>
      <w:r w:rsidRPr="00552532">
        <w:t xml:space="preserve"> Required insurances (certificates and/or endorsements) and Bonds shall be transmitted by </w:t>
      </w:r>
      <w:r w:rsidR="00797690" w:rsidRPr="00552532">
        <w:t>respondent</w:t>
      </w:r>
      <w:r w:rsidRPr="00552532">
        <w:t xml:space="preserve"> to SJRA Purchasing Department within ten (10) </w:t>
      </w:r>
      <w:r w:rsidR="00FC2AB3" w:rsidRPr="00552532">
        <w:t xml:space="preserve">calendar </w:t>
      </w:r>
      <w:r w:rsidRPr="00552532">
        <w:t xml:space="preserve">days after SJRA’s Board of Director’s contract award.  </w:t>
      </w:r>
      <w:r w:rsidR="00553F48" w:rsidRPr="00552532">
        <w:t>SJRA</w:t>
      </w:r>
      <w:r w:rsidRPr="00552532">
        <w:t xml:space="preserve"> shall deliver one (1) fully signed counterpart to </w:t>
      </w:r>
      <w:r w:rsidR="00797690" w:rsidRPr="00552532">
        <w:t xml:space="preserve">the awarded </w:t>
      </w:r>
      <w:r w:rsidRPr="00552532">
        <w:t>Contractor.</w:t>
      </w:r>
    </w:p>
    <w:p w14:paraId="2C7BD03B" w14:textId="4882C18F" w:rsidR="00DF712D" w:rsidRPr="00552532" w:rsidRDefault="00DF712D" w:rsidP="00F12154">
      <w:pPr>
        <w:tabs>
          <w:tab w:val="right" w:pos="9360"/>
        </w:tabs>
        <w:ind w:right="720"/>
        <w:rPr>
          <w:b/>
          <w:caps/>
          <w:kern w:val="28"/>
        </w:rPr>
      </w:pPr>
    </w:p>
    <w:p w14:paraId="5B4874E5" w14:textId="635EE2A9" w:rsidR="00B95448" w:rsidRPr="00552532" w:rsidRDefault="00B95448" w:rsidP="00F12154">
      <w:pPr>
        <w:tabs>
          <w:tab w:val="right" w:pos="9360"/>
        </w:tabs>
        <w:ind w:right="720"/>
        <w:rPr>
          <w:b/>
          <w:caps/>
          <w:kern w:val="28"/>
        </w:rPr>
      </w:pPr>
    </w:p>
    <w:p w14:paraId="4A2A5133" w14:textId="5CBED415" w:rsidR="00B95448" w:rsidRDefault="00B95448" w:rsidP="00F12154">
      <w:pPr>
        <w:tabs>
          <w:tab w:val="right" w:pos="9360"/>
        </w:tabs>
        <w:ind w:right="720"/>
        <w:rPr>
          <w:b/>
          <w:caps/>
          <w:kern w:val="28"/>
        </w:rPr>
      </w:pPr>
    </w:p>
    <w:p w14:paraId="1FDB11B5" w14:textId="7C392B81" w:rsidR="00B82046" w:rsidRDefault="00B82046" w:rsidP="00F12154">
      <w:pPr>
        <w:tabs>
          <w:tab w:val="right" w:pos="9360"/>
        </w:tabs>
        <w:ind w:right="720"/>
        <w:rPr>
          <w:b/>
          <w:caps/>
          <w:kern w:val="28"/>
        </w:rPr>
      </w:pPr>
    </w:p>
    <w:p w14:paraId="38470021" w14:textId="2028F3CC" w:rsidR="00B82046" w:rsidRDefault="00B82046" w:rsidP="00F12154">
      <w:pPr>
        <w:tabs>
          <w:tab w:val="right" w:pos="9360"/>
        </w:tabs>
        <w:ind w:right="720"/>
        <w:rPr>
          <w:b/>
          <w:caps/>
          <w:kern w:val="28"/>
        </w:rPr>
      </w:pPr>
    </w:p>
    <w:p w14:paraId="5E1D9A38" w14:textId="625947E2" w:rsidR="00B82046" w:rsidRDefault="00B82046" w:rsidP="00F12154">
      <w:pPr>
        <w:tabs>
          <w:tab w:val="right" w:pos="9360"/>
        </w:tabs>
        <w:ind w:right="720"/>
        <w:rPr>
          <w:b/>
          <w:caps/>
          <w:kern w:val="28"/>
        </w:rPr>
      </w:pPr>
    </w:p>
    <w:p w14:paraId="16278471" w14:textId="4B4FCCA3" w:rsidR="00B82046" w:rsidRDefault="00B82046" w:rsidP="00F12154">
      <w:pPr>
        <w:tabs>
          <w:tab w:val="right" w:pos="9360"/>
        </w:tabs>
        <w:ind w:right="720"/>
        <w:rPr>
          <w:b/>
          <w:caps/>
          <w:kern w:val="28"/>
        </w:rPr>
      </w:pPr>
    </w:p>
    <w:p w14:paraId="4F6A69F2" w14:textId="5F242E5E" w:rsidR="00B82046" w:rsidRDefault="00B82046" w:rsidP="00F12154">
      <w:pPr>
        <w:tabs>
          <w:tab w:val="right" w:pos="9360"/>
        </w:tabs>
        <w:ind w:right="720"/>
        <w:rPr>
          <w:b/>
          <w:caps/>
          <w:kern w:val="28"/>
        </w:rPr>
      </w:pPr>
    </w:p>
    <w:p w14:paraId="0A13C5D6" w14:textId="5E4BF27A" w:rsidR="00B82046" w:rsidRDefault="00B82046" w:rsidP="00F12154">
      <w:pPr>
        <w:tabs>
          <w:tab w:val="right" w:pos="9360"/>
        </w:tabs>
        <w:ind w:right="720"/>
        <w:rPr>
          <w:b/>
          <w:caps/>
          <w:kern w:val="28"/>
        </w:rPr>
      </w:pPr>
    </w:p>
    <w:p w14:paraId="22A2209E" w14:textId="64333BC6" w:rsidR="00B82046" w:rsidRDefault="00B82046" w:rsidP="00F12154">
      <w:pPr>
        <w:tabs>
          <w:tab w:val="right" w:pos="9360"/>
        </w:tabs>
        <w:ind w:right="720"/>
        <w:rPr>
          <w:b/>
          <w:caps/>
          <w:kern w:val="28"/>
        </w:rPr>
      </w:pPr>
    </w:p>
    <w:p w14:paraId="1C891118" w14:textId="50A152BE" w:rsidR="00B82046" w:rsidRDefault="00B82046" w:rsidP="00F12154">
      <w:pPr>
        <w:tabs>
          <w:tab w:val="right" w:pos="9360"/>
        </w:tabs>
        <w:ind w:right="720"/>
        <w:rPr>
          <w:b/>
          <w:caps/>
          <w:kern w:val="28"/>
        </w:rPr>
      </w:pPr>
    </w:p>
    <w:p w14:paraId="57F03344" w14:textId="34AE85D5" w:rsidR="00B82046" w:rsidRDefault="00B82046" w:rsidP="00F12154">
      <w:pPr>
        <w:tabs>
          <w:tab w:val="right" w:pos="9360"/>
        </w:tabs>
        <w:ind w:right="720"/>
        <w:rPr>
          <w:b/>
          <w:caps/>
          <w:kern w:val="28"/>
        </w:rPr>
      </w:pPr>
    </w:p>
    <w:p w14:paraId="265115B2" w14:textId="0E50DDBE" w:rsidR="00B82046" w:rsidRDefault="00B82046" w:rsidP="00F12154">
      <w:pPr>
        <w:tabs>
          <w:tab w:val="right" w:pos="9360"/>
        </w:tabs>
        <w:ind w:right="720"/>
        <w:rPr>
          <w:b/>
          <w:caps/>
          <w:kern w:val="28"/>
        </w:rPr>
      </w:pPr>
    </w:p>
    <w:p w14:paraId="4F578C6D" w14:textId="5AE7A1C9" w:rsidR="00B82046" w:rsidRDefault="00B82046" w:rsidP="00F12154">
      <w:pPr>
        <w:tabs>
          <w:tab w:val="right" w:pos="9360"/>
        </w:tabs>
        <w:ind w:right="720"/>
        <w:rPr>
          <w:b/>
          <w:caps/>
          <w:kern w:val="28"/>
        </w:rPr>
      </w:pPr>
    </w:p>
    <w:p w14:paraId="03366FDE" w14:textId="13C2F8E4" w:rsidR="00B82046" w:rsidRDefault="00B82046" w:rsidP="00F12154">
      <w:pPr>
        <w:tabs>
          <w:tab w:val="right" w:pos="9360"/>
        </w:tabs>
        <w:ind w:right="720"/>
        <w:rPr>
          <w:b/>
          <w:caps/>
          <w:kern w:val="28"/>
        </w:rPr>
      </w:pPr>
    </w:p>
    <w:p w14:paraId="39D2F03C" w14:textId="174ABD09" w:rsidR="00B82046" w:rsidRDefault="00B82046" w:rsidP="00F12154">
      <w:pPr>
        <w:tabs>
          <w:tab w:val="right" w:pos="9360"/>
        </w:tabs>
        <w:ind w:right="720"/>
        <w:rPr>
          <w:b/>
          <w:caps/>
          <w:kern w:val="28"/>
        </w:rPr>
      </w:pPr>
    </w:p>
    <w:p w14:paraId="2942C5DB" w14:textId="1F805787" w:rsidR="00B82046" w:rsidRDefault="00B82046" w:rsidP="00F12154">
      <w:pPr>
        <w:tabs>
          <w:tab w:val="right" w:pos="9360"/>
        </w:tabs>
        <w:ind w:right="720"/>
        <w:rPr>
          <w:b/>
          <w:caps/>
          <w:kern w:val="28"/>
        </w:rPr>
      </w:pPr>
    </w:p>
    <w:p w14:paraId="19AA9237" w14:textId="05CBC95B" w:rsidR="00B82046" w:rsidRDefault="00B82046" w:rsidP="00F12154">
      <w:pPr>
        <w:tabs>
          <w:tab w:val="right" w:pos="9360"/>
        </w:tabs>
        <w:ind w:right="720"/>
        <w:rPr>
          <w:b/>
          <w:caps/>
          <w:kern w:val="28"/>
        </w:rPr>
      </w:pPr>
    </w:p>
    <w:p w14:paraId="75F84AF9" w14:textId="3AD5255B" w:rsidR="00B82046" w:rsidRDefault="00B82046" w:rsidP="00F12154">
      <w:pPr>
        <w:tabs>
          <w:tab w:val="right" w:pos="9360"/>
        </w:tabs>
        <w:ind w:right="720"/>
        <w:rPr>
          <w:b/>
          <w:caps/>
          <w:kern w:val="28"/>
        </w:rPr>
      </w:pPr>
    </w:p>
    <w:p w14:paraId="1E06F325" w14:textId="0336CDC7" w:rsidR="00B82046" w:rsidRDefault="00B82046" w:rsidP="00F12154">
      <w:pPr>
        <w:tabs>
          <w:tab w:val="right" w:pos="9360"/>
        </w:tabs>
        <w:ind w:right="720"/>
        <w:rPr>
          <w:b/>
          <w:caps/>
          <w:kern w:val="28"/>
        </w:rPr>
      </w:pPr>
    </w:p>
    <w:p w14:paraId="68810AC1" w14:textId="77777777" w:rsidR="00B82046" w:rsidRPr="00552532" w:rsidRDefault="00B82046" w:rsidP="00F12154">
      <w:pPr>
        <w:tabs>
          <w:tab w:val="right" w:pos="9360"/>
        </w:tabs>
        <w:ind w:right="720"/>
        <w:rPr>
          <w:b/>
          <w:caps/>
          <w:kern w:val="28"/>
        </w:rPr>
      </w:pPr>
    </w:p>
    <w:p w14:paraId="6DEDBB76" w14:textId="2DE8E8FF" w:rsidR="004700B8" w:rsidRPr="00F35802" w:rsidRDefault="004700B8" w:rsidP="00F35802">
      <w:pPr>
        <w:pStyle w:val="Heading1"/>
        <w:jc w:val="center"/>
        <w:rPr>
          <w:rFonts w:ascii="Times New Roman" w:hAnsi="Times New Roman"/>
          <w:caps/>
          <w:kern w:val="28"/>
        </w:rPr>
      </w:pPr>
      <w:bookmarkStart w:id="118" w:name="_Toc18910988"/>
      <w:r w:rsidRPr="00F35802">
        <w:rPr>
          <w:rFonts w:ascii="Times New Roman" w:hAnsi="Times New Roman"/>
          <w:caps/>
          <w:kern w:val="28"/>
        </w:rPr>
        <w:lastRenderedPageBreak/>
        <w:t>SOLICITATION CHECKLIST</w:t>
      </w:r>
      <w:bookmarkEnd w:id="118"/>
    </w:p>
    <w:p w14:paraId="5B3F5481" w14:textId="77777777" w:rsidR="00F35802" w:rsidRPr="00F35802" w:rsidRDefault="00F35802" w:rsidP="00F35802"/>
    <w:p w14:paraId="543D9A3F" w14:textId="6C5481EB" w:rsidR="004700B8" w:rsidRDefault="00953DC4" w:rsidP="00F35802">
      <w:pPr>
        <w:jc w:val="center"/>
        <w:rPr>
          <w:rFonts w:eastAsia="Calibri"/>
          <w:b/>
          <w:kern w:val="22"/>
          <w:szCs w:val="22"/>
          <w14:ligatures w14:val="standard"/>
        </w:rPr>
      </w:pPr>
      <w:r w:rsidRPr="00850C80">
        <w:rPr>
          <w:rFonts w:eastAsia="Calibri"/>
          <w:b/>
          <w:kern w:val="22"/>
          <w:szCs w:val="22"/>
          <w14:ligatures w14:val="standard"/>
        </w:rPr>
        <w:t>Submit response, with plain section dividers marking each section,</w:t>
      </w:r>
      <w:r w:rsidRPr="00850C80">
        <w:rPr>
          <w:rFonts w:eastAsia="Calibri"/>
          <w:color w:val="000000"/>
          <w:kern w:val="22"/>
          <w14:ligatures w14:val="standard"/>
        </w:rPr>
        <w:t xml:space="preserve"> </w:t>
      </w:r>
      <w:r w:rsidRPr="00850C80">
        <w:rPr>
          <w:rFonts w:eastAsia="Calibri"/>
          <w:b/>
          <w:color w:val="000000"/>
          <w:kern w:val="22"/>
          <w14:ligatures w14:val="standard"/>
        </w:rPr>
        <w:t>in the following order</w:t>
      </w:r>
      <w:r w:rsidRPr="00850C80">
        <w:rPr>
          <w:rFonts w:eastAsia="Calibri"/>
          <w:b/>
          <w:kern w:val="22"/>
          <w:szCs w:val="22"/>
          <w14:ligatures w14:val="standard"/>
        </w:rPr>
        <w:t>:</w:t>
      </w:r>
    </w:p>
    <w:p w14:paraId="0108F2C9" w14:textId="77777777" w:rsidR="00EE17EF" w:rsidRDefault="00EE17EF" w:rsidP="00F35802">
      <w:pPr>
        <w:jc w:val="center"/>
        <w:rPr>
          <w:rFonts w:eastAsia="Calibri"/>
          <w:b/>
          <w:kern w:val="22"/>
          <w:szCs w:val="22"/>
          <w14:ligatures w14:val="standard"/>
        </w:rPr>
      </w:pPr>
    </w:p>
    <w:p w14:paraId="34223AFA" w14:textId="7FD0A74F" w:rsidR="004700B8" w:rsidRPr="00850C80" w:rsidRDefault="004700B8" w:rsidP="004700B8">
      <w:pPr>
        <w:keepNext/>
        <w:outlineLvl w:val="1"/>
        <w:rPr>
          <w:b/>
          <w:iCs/>
          <w:smallCaps/>
          <w:kern w:val="22"/>
          <w14:ligatures w14:val="standard"/>
        </w:rPr>
      </w:pPr>
    </w:p>
    <w:tbl>
      <w:tblPr>
        <w:tblStyle w:val="TableGrid"/>
        <w:tblpPr w:leftFromText="180" w:rightFromText="180" w:vertAnchor="page" w:horzAnchor="margin" w:tblpY="3151"/>
        <w:tblW w:w="9715" w:type="dxa"/>
        <w:tblLook w:val="04A0" w:firstRow="1" w:lastRow="0" w:firstColumn="1" w:lastColumn="0" w:noHBand="0" w:noVBand="1"/>
      </w:tblPr>
      <w:tblGrid>
        <w:gridCol w:w="1334"/>
        <w:gridCol w:w="8381"/>
      </w:tblGrid>
      <w:tr w:rsidR="004700B8" w:rsidRPr="00850C80" w14:paraId="0854DA06" w14:textId="77777777" w:rsidTr="00EE17EF">
        <w:tc>
          <w:tcPr>
            <w:tcW w:w="1334" w:type="dxa"/>
            <w:vAlign w:val="center"/>
          </w:tcPr>
          <w:p w14:paraId="203D6309" w14:textId="77777777" w:rsidR="004700B8" w:rsidRPr="00850C80" w:rsidRDefault="004700B8" w:rsidP="00EE17EF">
            <w:pPr>
              <w:jc w:val="center"/>
              <w:rPr>
                <w:b/>
                <w:sz w:val="22"/>
              </w:rPr>
            </w:pPr>
            <w:r w:rsidRPr="00850C80">
              <w:rPr>
                <w:b/>
                <w:sz w:val="22"/>
              </w:rPr>
              <w:t>Check when Completed</w:t>
            </w:r>
          </w:p>
        </w:tc>
        <w:tc>
          <w:tcPr>
            <w:tcW w:w="8381" w:type="dxa"/>
            <w:vAlign w:val="center"/>
          </w:tcPr>
          <w:p w14:paraId="6E0D1E6B" w14:textId="7AC1A570" w:rsidR="004700B8" w:rsidRPr="00850C80" w:rsidRDefault="004700B8" w:rsidP="00EE17EF">
            <w:pPr>
              <w:jc w:val="center"/>
              <w:rPr>
                <w:b/>
                <w:sz w:val="22"/>
              </w:rPr>
            </w:pPr>
            <w:r w:rsidRPr="00850C80">
              <w:rPr>
                <w:b/>
                <w:sz w:val="22"/>
              </w:rPr>
              <w:t>Task to be Completed by Respondent</w:t>
            </w:r>
            <w:r w:rsidR="00273AC7">
              <w:rPr>
                <w:b/>
                <w:sz w:val="22"/>
              </w:rPr>
              <w:t xml:space="preserve"> and Submitted in the following order</w:t>
            </w:r>
          </w:p>
        </w:tc>
      </w:tr>
      <w:tr w:rsidR="00273AC7" w:rsidRPr="00850C80" w14:paraId="3DCB4AB4" w14:textId="77777777" w:rsidTr="00EE17EF">
        <w:tc>
          <w:tcPr>
            <w:tcW w:w="1334" w:type="dxa"/>
            <w:vAlign w:val="center"/>
          </w:tcPr>
          <w:p w14:paraId="4051DF46" w14:textId="77777777" w:rsidR="00273AC7" w:rsidRPr="00850C80" w:rsidRDefault="00273AC7" w:rsidP="00EE17EF">
            <w:pPr>
              <w:jc w:val="center"/>
              <w:rPr>
                <w:b/>
                <w:sz w:val="22"/>
              </w:rPr>
            </w:pPr>
          </w:p>
        </w:tc>
        <w:tc>
          <w:tcPr>
            <w:tcW w:w="8381" w:type="dxa"/>
            <w:vAlign w:val="center"/>
          </w:tcPr>
          <w:p w14:paraId="1FEF6390" w14:textId="51AE8FC2" w:rsidR="00273AC7" w:rsidRPr="00850C80" w:rsidRDefault="00273AC7" w:rsidP="00EE17EF">
            <w:pPr>
              <w:rPr>
                <w:b/>
                <w:sz w:val="22"/>
              </w:rPr>
            </w:pPr>
            <w:r>
              <w:rPr>
                <w:sz w:val="22"/>
                <w:szCs w:val="22"/>
              </w:rPr>
              <w:t xml:space="preserve">Cover Sheet, with Solicitation Number, Proposer’s Name </w:t>
            </w:r>
            <w:r w:rsidRPr="00850C80">
              <w:rPr>
                <w:sz w:val="22"/>
                <w:szCs w:val="22"/>
              </w:rPr>
              <w:t>and Submission Materials</w:t>
            </w:r>
            <w:r>
              <w:rPr>
                <w:sz w:val="22"/>
                <w:szCs w:val="22"/>
              </w:rPr>
              <w:t xml:space="preserve"> </w:t>
            </w:r>
          </w:p>
        </w:tc>
      </w:tr>
      <w:tr w:rsidR="00273AC7" w:rsidRPr="00850C80" w14:paraId="64906982" w14:textId="77777777" w:rsidTr="00EE17EF">
        <w:tc>
          <w:tcPr>
            <w:tcW w:w="1334" w:type="dxa"/>
            <w:vAlign w:val="center"/>
          </w:tcPr>
          <w:p w14:paraId="030812AA" w14:textId="77777777" w:rsidR="00273AC7" w:rsidRPr="00850C80" w:rsidRDefault="00273AC7" w:rsidP="00EE17EF">
            <w:pPr>
              <w:jc w:val="center"/>
              <w:rPr>
                <w:b/>
                <w:sz w:val="22"/>
              </w:rPr>
            </w:pPr>
          </w:p>
        </w:tc>
        <w:tc>
          <w:tcPr>
            <w:tcW w:w="8381" w:type="dxa"/>
            <w:vAlign w:val="center"/>
          </w:tcPr>
          <w:p w14:paraId="67C0A540" w14:textId="3EBE419E" w:rsidR="00273AC7" w:rsidRPr="00850C80" w:rsidRDefault="00273AC7" w:rsidP="00EE17EF">
            <w:pPr>
              <w:rPr>
                <w:sz w:val="22"/>
                <w:szCs w:val="22"/>
              </w:rPr>
            </w:pPr>
            <w:r w:rsidRPr="00850C80">
              <w:rPr>
                <w:sz w:val="22"/>
                <w:szCs w:val="22"/>
              </w:rPr>
              <w:t>Table of Contents</w:t>
            </w:r>
          </w:p>
        </w:tc>
      </w:tr>
      <w:tr w:rsidR="00273AC7" w:rsidRPr="00850C80" w14:paraId="2BD91D26" w14:textId="77777777" w:rsidTr="00EE17EF">
        <w:tc>
          <w:tcPr>
            <w:tcW w:w="1334" w:type="dxa"/>
          </w:tcPr>
          <w:p w14:paraId="10C57F8B" w14:textId="77777777" w:rsidR="00273AC7" w:rsidRPr="00850C80" w:rsidRDefault="00273AC7" w:rsidP="00EE17EF">
            <w:pPr>
              <w:rPr>
                <w:sz w:val="22"/>
              </w:rPr>
            </w:pPr>
          </w:p>
        </w:tc>
        <w:tc>
          <w:tcPr>
            <w:tcW w:w="8381" w:type="dxa"/>
          </w:tcPr>
          <w:p w14:paraId="03BAAF06" w14:textId="7604657E" w:rsidR="00273AC7" w:rsidRPr="00850C80" w:rsidRDefault="00273AC7" w:rsidP="00EE17EF">
            <w:pPr>
              <w:rPr>
                <w:sz w:val="22"/>
              </w:rPr>
            </w:pPr>
            <w:r w:rsidRPr="00850C80">
              <w:rPr>
                <w:sz w:val="22"/>
                <w:szCs w:val="22"/>
              </w:rPr>
              <w:t>Transmittal Letter</w:t>
            </w:r>
          </w:p>
        </w:tc>
      </w:tr>
      <w:tr w:rsidR="003365BC" w:rsidRPr="00850C80" w14:paraId="0000394D" w14:textId="77777777" w:rsidTr="00EE17EF">
        <w:tc>
          <w:tcPr>
            <w:tcW w:w="1334" w:type="dxa"/>
          </w:tcPr>
          <w:p w14:paraId="1BC92ADF" w14:textId="77777777" w:rsidR="003365BC" w:rsidRPr="00850C80" w:rsidRDefault="003365BC" w:rsidP="00EE17EF">
            <w:pPr>
              <w:rPr>
                <w:sz w:val="22"/>
              </w:rPr>
            </w:pPr>
          </w:p>
        </w:tc>
        <w:tc>
          <w:tcPr>
            <w:tcW w:w="8381" w:type="dxa"/>
          </w:tcPr>
          <w:p w14:paraId="0F7E6BF4" w14:textId="350611B9" w:rsidR="003365BC" w:rsidRPr="00850C80" w:rsidRDefault="003365BC" w:rsidP="00EE17EF">
            <w:pPr>
              <w:rPr>
                <w:sz w:val="22"/>
                <w:szCs w:val="22"/>
              </w:rPr>
            </w:pPr>
            <w:r w:rsidRPr="00850C80">
              <w:rPr>
                <w:sz w:val="22"/>
              </w:rPr>
              <w:t>Document how respondent meets minimum qualifications (Item #4</w:t>
            </w:r>
            <w:r>
              <w:rPr>
                <w:sz w:val="22"/>
              </w:rPr>
              <w:t xml:space="preserve"> of Solicitation</w:t>
            </w:r>
            <w:r w:rsidRPr="00850C80">
              <w:rPr>
                <w:sz w:val="22"/>
              </w:rPr>
              <w:t>)</w:t>
            </w:r>
          </w:p>
        </w:tc>
      </w:tr>
      <w:tr w:rsidR="003365BC" w:rsidRPr="00850C80" w14:paraId="1B2D160C" w14:textId="77777777" w:rsidTr="00EE17EF">
        <w:tc>
          <w:tcPr>
            <w:tcW w:w="1334" w:type="dxa"/>
          </w:tcPr>
          <w:p w14:paraId="7D557809" w14:textId="77777777" w:rsidR="003365BC" w:rsidRPr="00850C80" w:rsidRDefault="003365BC" w:rsidP="00EE17EF">
            <w:pPr>
              <w:rPr>
                <w:sz w:val="22"/>
              </w:rPr>
            </w:pPr>
          </w:p>
        </w:tc>
        <w:tc>
          <w:tcPr>
            <w:tcW w:w="8381" w:type="dxa"/>
          </w:tcPr>
          <w:p w14:paraId="52EAF7B1" w14:textId="2FCCE968" w:rsidR="003365BC" w:rsidRPr="00850C80" w:rsidRDefault="003365BC" w:rsidP="00EE17EF">
            <w:pPr>
              <w:rPr>
                <w:sz w:val="22"/>
                <w:szCs w:val="22"/>
              </w:rPr>
            </w:pPr>
            <w:r>
              <w:rPr>
                <w:sz w:val="22"/>
                <w:szCs w:val="22"/>
              </w:rPr>
              <w:t>Provide detail to support evaluation criteria listed within Solicitation</w:t>
            </w:r>
          </w:p>
        </w:tc>
      </w:tr>
      <w:tr w:rsidR="003365BC" w:rsidRPr="00850C80" w14:paraId="0E8505D1" w14:textId="77777777" w:rsidTr="00EE17EF">
        <w:tc>
          <w:tcPr>
            <w:tcW w:w="1334" w:type="dxa"/>
          </w:tcPr>
          <w:p w14:paraId="07619A58" w14:textId="77777777" w:rsidR="003365BC" w:rsidRPr="00850C80" w:rsidRDefault="003365BC" w:rsidP="00EE17EF">
            <w:pPr>
              <w:rPr>
                <w:sz w:val="22"/>
              </w:rPr>
            </w:pPr>
          </w:p>
        </w:tc>
        <w:tc>
          <w:tcPr>
            <w:tcW w:w="8381" w:type="dxa"/>
          </w:tcPr>
          <w:p w14:paraId="466AE94D" w14:textId="52DA59A7" w:rsidR="003365BC" w:rsidRPr="00850C80" w:rsidRDefault="003365BC" w:rsidP="00EE17EF">
            <w:pPr>
              <w:rPr>
                <w:sz w:val="22"/>
                <w:szCs w:val="22"/>
              </w:rPr>
            </w:pPr>
            <w:r w:rsidRPr="00850C80">
              <w:rPr>
                <w:sz w:val="22"/>
                <w:szCs w:val="22"/>
              </w:rPr>
              <w:t xml:space="preserve">Completed Solicitation Checklist  </w:t>
            </w:r>
          </w:p>
        </w:tc>
      </w:tr>
      <w:tr w:rsidR="00CC7B1A" w:rsidRPr="00850C80" w14:paraId="44C9F87E" w14:textId="77777777" w:rsidTr="00EE17EF">
        <w:tc>
          <w:tcPr>
            <w:tcW w:w="1334" w:type="dxa"/>
          </w:tcPr>
          <w:p w14:paraId="3532F6DF" w14:textId="77777777" w:rsidR="00CC7B1A" w:rsidRPr="00850C80" w:rsidRDefault="00CC7B1A" w:rsidP="00EE17EF">
            <w:pPr>
              <w:rPr>
                <w:sz w:val="22"/>
              </w:rPr>
            </w:pPr>
          </w:p>
        </w:tc>
        <w:tc>
          <w:tcPr>
            <w:tcW w:w="8381" w:type="dxa"/>
          </w:tcPr>
          <w:p w14:paraId="7F358F5E" w14:textId="6A1D0B6A" w:rsidR="00CC7B1A" w:rsidRPr="00850C80" w:rsidRDefault="00CC7B1A" w:rsidP="00EE17EF">
            <w:pPr>
              <w:rPr>
                <w:sz w:val="22"/>
                <w:szCs w:val="22"/>
              </w:rPr>
            </w:pPr>
            <w:r w:rsidRPr="00CC7B1A">
              <w:rPr>
                <w:sz w:val="22"/>
                <w:szCs w:val="22"/>
              </w:rPr>
              <w:t>Review Exhibit “1” – Miscellaneous Services Agreement (for review only)</w:t>
            </w:r>
          </w:p>
        </w:tc>
      </w:tr>
      <w:tr w:rsidR="00CC7B1A" w:rsidRPr="00850C80" w14:paraId="18937AD7" w14:textId="77777777" w:rsidTr="00EE17EF">
        <w:tc>
          <w:tcPr>
            <w:tcW w:w="1334" w:type="dxa"/>
          </w:tcPr>
          <w:p w14:paraId="58A6879B" w14:textId="77777777" w:rsidR="00CC7B1A" w:rsidRPr="00850C80" w:rsidRDefault="00CC7B1A" w:rsidP="00EE17EF">
            <w:pPr>
              <w:rPr>
                <w:sz w:val="22"/>
              </w:rPr>
            </w:pPr>
          </w:p>
        </w:tc>
        <w:tc>
          <w:tcPr>
            <w:tcW w:w="8381" w:type="dxa"/>
          </w:tcPr>
          <w:p w14:paraId="07AD25E5" w14:textId="741C9A43" w:rsidR="00CC7B1A" w:rsidRPr="00850C80" w:rsidRDefault="00CC7B1A" w:rsidP="00EE17EF">
            <w:pPr>
              <w:rPr>
                <w:sz w:val="22"/>
                <w:szCs w:val="22"/>
              </w:rPr>
            </w:pPr>
            <w:r w:rsidRPr="00CC7B1A">
              <w:rPr>
                <w:sz w:val="22"/>
                <w:szCs w:val="22"/>
              </w:rPr>
              <w:t>Review Exhibit 2 A and 2B – Project Drawings, Scope of Work, and Requirements</w:t>
            </w:r>
          </w:p>
        </w:tc>
      </w:tr>
      <w:tr w:rsidR="003365BC" w:rsidRPr="00850C80" w14:paraId="090E89C7" w14:textId="77777777" w:rsidTr="00EE17EF">
        <w:tc>
          <w:tcPr>
            <w:tcW w:w="1334" w:type="dxa"/>
          </w:tcPr>
          <w:p w14:paraId="3A3CC211" w14:textId="77777777" w:rsidR="003365BC" w:rsidRPr="00850C80" w:rsidRDefault="003365BC" w:rsidP="00EE17EF">
            <w:pPr>
              <w:rPr>
                <w:sz w:val="22"/>
              </w:rPr>
            </w:pPr>
          </w:p>
        </w:tc>
        <w:tc>
          <w:tcPr>
            <w:tcW w:w="8381" w:type="dxa"/>
          </w:tcPr>
          <w:p w14:paraId="47EDCE42" w14:textId="3CE26C3B" w:rsidR="003365BC" w:rsidRPr="00850C80" w:rsidRDefault="003365BC" w:rsidP="00EE17EF">
            <w:pPr>
              <w:rPr>
                <w:sz w:val="22"/>
              </w:rPr>
            </w:pPr>
            <w:r w:rsidRPr="003365BC">
              <w:rPr>
                <w:sz w:val="22"/>
              </w:rPr>
              <w:t>Review, Complete and Submit Forms from Exhibit 3:</w:t>
            </w:r>
          </w:p>
        </w:tc>
      </w:tr>
      <w:tr w:rsidR="003365BC" w:rsidRPr="00850C80" w14:paraId="72F841AC" w14:textId="77777777" w:rsidTr="00EE17EF">
        <w:tc>
          <w:tcPr>
            <w:tcW w:w="1334" w:type="dxa"/>
          </w:tcPr>
          <w:p w14:paraId="1E8A5DB7" w14:textId="77777777" w:rsidR="003365BC" w:rsidRPr="00850C80" w:rsidRDefault="003365BC" w:rsidP="00EE17EF">
            <w:pPr>
              <w:rPr>
                <w:sz w:val="22"/>
              </w:rPr>
            </w:pPr>
          </w:p>
        </w:tc>
        <w:tc>
          <w:tcPr>
            <w:tcW w:w="8381" w:type="dxa"/>
          </w:tcPr>
          <w:p w14:paraId="3D39F1A6" w14:textId="77F735D2" w:rsidR="003365BC" w:rsidRPr="00703069" w:rsidRDefault="003365BC" w:rsidP="00EE17EF">
            <w:pPr>
              <w:rPr>
                <w:b/>
                <w:sz w:val="22"/>
                <w:u w:val="single"/>
              </w:rPr>
            </w:pPr>
            <w:r>
              <w:rPr>
                <w:sz w:val="22"/>
              </w:rPr>
              <w:t xml:space="preserve">  Exhibit 3</w:t>
            </w:r>
            <w:r w:rsidRPr="00850C80">
              <w:rPr>
                <w:sz w:val="22"/>
              </w:rPr>
              <w:t>A – Business Overview Questionnaire</w:t>
            </w:r>
            <w:r>
              <w:rPr>
                <w:sz w:val="22"/>
              </w:rPr>
              <w:t xml:space="preserve"> and</w:t>
            </w:r>
            <w:r w:rsidRPr="00850C80">
              <w:rPr>
                <w:sz w:val="22"/>
              </w:rPr>
              <w:t xml:space="preserve"> Form</w:t>
            </w:r>
            <w:r w:rsidR="00724B8F">
              <w:rPr>
                <w:sz w:val="22"/>
              </w:rPr>
              <w:t xml:space="preserve"> - Complete and submit</w:t>
            </w:r>
          </w:p>
        </w:tc>
      </w:tr>
      <w:tr w:rsidR="003365BC" w:rsidRPr="00850C80" w14:paraId="7B5A8863" w14:textId="77777777" w:rsidTr="00EE17EF">
        <w:tc>
          <w:tcPr>
            <w:tcW w:w="1334" w:type="dxa"/>
          </w:tcPr>
          <w:p w14:paraId="38FC518E" w14:textId="77777777" w:rsidR="003365BC" w:rsidRPr="00850C80" w:rsidRDefault="003365BC" w:rsidP="00EE17EF">
            <w:pPr>
              <w:rPr>
                <w:sz w:val="20"/>
              </w:rPr>
            </w:pPr>
          </w:p>
        </w:tc>
        <w:tc>
          <w:tcPr>
            <w:tcW w:w="8381" w:type="dxa"/>
          </w:tcPr>
          <w:p w14:paraId="42D187FB" w14:textId="330C2899" w:rsidR="003365BC" w:rsidRPr="00703069" w:rsidRDefault="003365BC" w:rsidP="00EE17EF">
            <w:pPr>
              <w:rPr>
                <w:b/>
                <w:sz w:val="22"/>
                <w:szCs w:val="22"/>
              </w:rPr>
            </w:pPr>
            <w:r>
              <w:rPr>
                <w:sz w:val="22"/>
                <w:szCs w:val="22"/>
              </w:rPr>
              <w:t xml:space="preserve">  Exhibit 3</w:t>
            </w:r>
            <w:r w:rsidRPr="00850C80">
              <w:rPr>
                <w:sz w:val="22"/>
                <w:szCs w:val="22"/>
              </w:rPr>
              <w:t>B – Submission Exceptions Form</w:t>
            </w:r>
            <w:r>
              <w:rPr>
                <w:sz w:val="22"/>
                <w:szCs w:val="22"/>
              </w:rPr>
              <w:t xml:space="preserve"> </w:t>
            </w:r>
            <w:r>
              <w:rPr>
                <w:b/>
                <w:sz w:val="22"/>
                <w:szCs w:val="22"/>
              </w:rPr>
              <w:t>with signature</w:t>
            </w:r>
          </w:p>
        </w:tc>
      </w:tr>
      <w:tr w:rsidR="003365BC" w:rsidRPr="00850C80" w14:paraId="7FD1F6D2" w14:textId="77777777" w:rsidTr="00EE17EF">
        <w:tc>
          <w:tcPr>
            <w:tcW w:w="1334" w:type="dxa"/>
          </w:tcPr>
          <w:p w14:paraId="5B2F46DC" w14:textId="77777777" w:rsidR="003365BC" w:rsidRPr="00850C80" w:rsidRDefault="003365BC" w:rsidP="00EE17EF">
            <w:pPr>
              <w:rPr>
                <w:b/>
                <w:sz w:val="20"/>
              </w:rPr>
            </w:pPr>
          </w:p>
        </w:tc>
        <w:tc>
          <w:tcPr>
            <w:tcW w:w="8381" w:type="dxa"/>
          </w:tcPr>
          <w:p w14:paraId="3FBE3A5E" w14:textId="1330D81F" w:rsidR="003365BC" w:rsidRPr="00850C80" w:rsidRDefault="003365BC" w:rsidP="00EE17EF">
            <w:pPr>
              <w:rPr>
                <w:sz w:val="22"/>
                <w:szCs w:val="22"/>
              </w:rPr>
            </w:pPr>
            <w:r>
              <w:rPr>
                <w:sz w:val="22"/>
                <w:szCs w:val="22"/>
              </w:rPr>
              <w:t xml:space="preserve">  Exhibit 3C – References Form</w:t>
            </w:r>
            <w:r w:rsidR="00724B8F">
              <w:rPr>
                <w:sz w:val="22"/>
                <w:szCs w:val="22"/>
              </w:rPr>
              <w:t xml:space="preserve"> – Complete and submit</w:t>
            </w:r>
          </w:p>
        </w:tc>
      </w:tr>
      <w:tr w:rsidR="003365BC" w:rsidRPr="00850C80" w14:paraId="7AF41F32" w14:textId="77777777" w:rsidTr="00EE17EF">
        <w:tc>
          <w:tcPr>
            <w:tcW w:w="1334" w:type="dxa"/>
          </w:tcPr>
          <w:p w14:paraId="34F6CBDA" w14:textId="77777777" w:rsidR="003365BC" w:rsidRPr="00850C80" w:rsidRDefault="003365BC" w:rsidP="00EE17EF">
            <w:pPr>
              <w:rPr>
                <w:sz w:val="20"/>
              </w:rPr>
            </w:pPr>
          </w:p>
        </w:tc>
        <w:tc>
          <w:tcPr>
            <w:tcW w:w="8381" w:type="dxa"/>
          </w:tcPr>
          <w:p w14:paraId="7AF743E2" w14:textId="34F0EC43" w:rsidR="003365BC" w:rsidRPr="00850C80" w:rsidRDefault="003365BC" w:rsidP="00EE17EF">
            <w:pPr>
              <w:rPr>
                <w:sz w:val="22"/>
                <w:szCs w:val="22"/>
              </w:rPr>
            </w:pPr>
            <w:r>
              <w:rPr>
                <w:sz w:val="22"/>
                <w:szCs w:val="22"/>
              </w:rPr>
              <w:t xml:space="preserve">  Exhibit 3</w:t>
            </w:r>
            <w:r w:rsidRPr="00850C80">
              <w:rPr>
                <w:sz w:val="22"/>
                <w:szCs w:val="22"/>
              </w:rPr>
              <w:t xml:space="preserve">D – </w:t>
            </w:r>
            <w:r w:rsidRPr="00850C80">
              <w:rPr>
                <w:sz w:val="22"/>
              </w:rPr>
              <w:t xml:space="preserve">Conflict of Interest Form – </w:t>
            </w:r>
            <w:r w:rsidRPr="00850C80">
              <w:rPr>
                <w:b/>
                <w:sz w:val="22"/>
                <w:u w:val="single"/>
              </w:rPr>
              <w:t>with signature</w:t>
            </w:r>
          </w:p>
        </w:tc>
      </w:tr>
      <w:tr w:rsidR="003365BC" w:rsidRPr="00850C80" w14:paraId="50F3AA2E" w14:textId="77777777" w:rsidTr="00EE17EF">
        <w:tc>
          <w:tcPr>
            <w:tcW w:w="1334" w:type="dxa"/>
          </w:tcPr>
          <w:p w14:paraId="025DC92A" w14:textId="77777777" w:rsidR="003365BC" w:rsidRPr="00850C80" w:rsidRDefault="003365BC" w:rsidP="00EE17EF">
            <w:pPr>
              <w:rPr>
                <w:sz w:val="22"/>
              </w:rPr>
            </w:pPr>
          </w:p>
        </w:tc>
        <w:tc>
          <w:tcPr>
            <w:tcW w:w="8381" w:type="dxa"/>
          </w:tcPr>
          <w:p w14:paraId="62FAF772" w14:textId="07A0FC25" w:rsidR="003365BC" w:rsidRPr="00703069" w:rsidRDefault="003365BC" w:rsidP="00EE17EF">
            <w:pPr>
              <w:rPr>
                <w:b/>
                <w:sz w:val="22"/>
                <w:u w:val="single"/>
              </w:rPr>
            </w:pPr>
            <w:r>
              <w:rPr>
                <w:sz w:val="22"/>
              </w:rPr>
              <w:t xml:space="preserve">  Exhibit 3</w:t>
            </w:r>
            <w:r w:rsidRPr="00850C80">
              <w:rPr>
                <w:sz w:val="22"/>
              </w:rPr>
              <w:t>E – Verification Company Does Not Boycott Israe</w:t>
            </w:r>
            <w:r w:rsidRPr="00724B8F">
              <w:rPr>
                <w:sz w:val="22"/>
              </w:rPr>
              <w:t>l</w:t>
            </w:r>
            <w:r w:rsidR="00724B8F">
              <w:rPr>
                <w:sz w:val="22"/>
              </w:rPr>
              <w:t xml:space="preserve"> -</w:t>
            </w:r>
            <w:r w:rsidRPr="00724B8F">
              <w:rPr>
                <w:b/>
                <w:sz w:val="22"/>
              </w:rPr>
              <w:t xml:space="preserve"> </w:t>
            </w:r>
            <w:r w:rsidR="00724B8F">
              <w:rPr>
                <w:b/>
                <w:sz w:val="22"/>
              </w:rPr>
              <w:t xml:space="preserve">submit </w:t>
            </w:r>
            <w:r w:rsidRPr="00724B8F">
              <w:rPr>
                <w:b/>
                <w:sz w:val="22"/>
              </w:rPr>
              <w:t>with signature</w:t>
            </w:r>
          </w:p>
        </w:tc>
      </w:tr>
      <w:tr w:rsidR="003365BC" w:rsidRPr="00850C80" w14:paraId="2545F4B8" w14:textId="77777777" w:rsidTr="00EE17EF">
        <w:tc>
          <w:tcPr>
            <w:tcW w:w="1334" w:type="dxa"/>
          </w:tcPr>
          <w:p w14:paraId="2F45CBA5" w14:textId="77777777" w:rsidR="003365BC" w:rsidRPr="00850C80" w:rsidRDefault="003365BC" w:rsidP="00EE17EF">
            <w:pPr>
              <w:rPr>
                <w:sz w:val="22"/>
              </w:rPr>
            </w:pPr>
          </w:p>
        </w:tc>
        <w:tc>
          <w:tcPr>
            <w:tcW w:w="8381" w:type="dxa"/>
          </w:tcPr>
          <w:p w14:paraId="23A2528F" w14:textId="53EE8AC8" w:rsidR="003365BC" w:rsidRDefault="003365BC" w:rsidP="00EE17EF">
            <w:pPr>
              <w:rPr>
                <w:sz w:val="22"/>
              </w:rPr>
            </w:pPr>
            <w:r>
              <w:rPr>
                <w:sz w:val="22"/>
              </w:rPr>
              <w:t xml:space="preserve">  Exhibit 3F – Texas Government Code 2252.152 Certification Form </w:t>
            </w:r>
            <w:r>
              <w:rPr>
                <w:b/>
                <w:sz w:val="22"/>
                <w:u w:val="single"/>
              </w:rPr>
              <w:t>with signature</w:t>
            </w:r>
          </w:p>
        </w:tc>
      </w:tr>
      <w:tr w:rsidR="003365BC" w:rsidRPr="00850C80" w14:paraId="7045D5DF" w14:textId="77777777" w:rsidTr="00EE17EF">
        <w:tc>
          <w:tcPr>
            <w:tcW w:w="1334" w:type="dxa"/>
          </w:tcPr>
          <w:p w14:paraId="07C9F63D" w14:textId="77777777" w:rsidR="003365BC" w:rsidRPr="00850C80" w:rsidRDefault="003365BC" w:rsidP="00EE17EF">
            <w:pPr>
              <w:rPr>
                <w:sz w:val="22"/>
              </w:rPr>
            </w:pPr>
          </w:p>
        </w:tc>
        <w:tc>
          <w:tcPr>
            <w:tcW w:w="8381" w:type="dxa"/>
          </w:tcPr>
          <w:p w14:paraId="69F828E5" w14:textId="5D0145B9" w:rsidR="003365BC" w:rsidRPr="007B6629" w:rsidRDefault="003365BC" w:rsidP="00EE17EF">
            <w:pPr>
              <w:rPr>
                <w:b/>
                <w:sz w:val="22"/>
              </w:rPr>
            </w:pPr>
            <w:r>
              <w:rPr>
                <w:sz w:val="22"/>
              </w:rPr>
              <w:t xml:space="preserve">  Exhibit 3G</w:t>
            </w:r>
            <w:r w:rsidRPr="00850C80">
              <w:rPr>
                <w:sz w:val="22"/>
                <w:szCs w:val="22"/>
              </w:rPr>
              <w:t xml:space="preserve"> – </w:t>
            </w:r>
            <w:r>
              <w:rPr>
                <w:sz w:val="22"/>
              </w:rPr>
              <w:t>Vendor Information Form</w:t>
            </w:r>
            <w:r w:rsidR="00724B8F">
              <w:rPr>
                <w:sz w:val="22"/>
              </w:rPr>
              <w:t xml:space="preserve"> – Complete and submit</w:t>
            </w:r>
          </w:p>
        </w:tc>
      </w:tr>
      <w:tr w:rsidR="003365BC" w:rsidRPr="00850C80" w14:paraId="1C9E279C" w14:textId="77777777" w:rsidTr="00EE17EF">
        <w:tc>
          <w:tcPr>
            <w:tcW w:w="1334" w:type="dxa"/>
          </w:tcPr>
          <w:p w14:paraId="686AD742" w14:textId="77777777" w:rsidR="003365BC" w:rsidRPr="00850C80" w:rsidRDefault="003365BC" w:rsidP="00EE17EF">
            <w:pPr>
              <w:rPr>
                <w:sz w:val="22"/>
              </w:rPr>
            </w:pPr>
          </w:p>
        </w:tc>
        <w:tc>
          <w:tcPr>
            <w:tcW w:w="8381" w:type="dxa"/>
          </w:tcPr>
          <w:p w14:paraId="65D0F6EF" w14:textId="7B815423" w:rsidR="003365BC" w:rsidRDefault="003365BC" w:rsidP="00EE17EF">
            <w:pPr>
              <w:rPr>
                <w:sz w:val="22"/>
              </w:rPr>
            </w:pPr>
            <w:r>
              <w:rPr>
                <w:sz w:val="22"/>
              </w:rPr>
              <w:t xml:space="preserve">  Exhibit 3H – Taxpayer ID Certification Form</w:t>
            </w:r>
            <w:r w:rsidR="00724B8F">
              <w:rPr>
                <w:sz w:val="22"/>
              </w:rPr>
              <w:t xml:space="preserve"> – </w:t>
            </w:r>
            <w:r w:rsidR="00724B8F" w:rsidRPr="00724B8F">
              <w:rPr>
                <w:b/>
                <w:sz w:val="22"/>
              </w:rPr>
              <w:t>submit with signature</w:t>
            </w:r>
          </w:p>
        </w:tc>
      </w:tr>
      <w:tr w:rsidR="003365BC" w:rsidRPr="00850C80" w14:paraId="57968994" w14:textId="77777777" w:rsidTr="00EE17EF">
        <w:tc>
          <w:tcPr>
            <w:tcW w:w="1334" w:type="dxa"/>
          </w:tcPr>
          <w:p w14:paraId="290A43E9" w14:textId="77777777" w:rsidR="003365BC" w:rsidRPr="00850C80" w:rsidRDefault="003365BC" w:rsidP="00EE17EF">
            <w:pPr>
              <w:rPr>
                <w:sz w:val="22"/>
              </w:rPr>
            </w:pPr>
          </w:p>
        </w:tc>
        <w:tc>
          <w:tcPr>
            <w:tcW w:w="8381" w:type="dxa"/>
          </w:tcPr>
          <w:p w14:paraId="09DBFD71" w14:textId="78F6AD4E" w:rsidR="003365BC" w:rsidRDefault="003365BC" w:rsidP="00EE17EF">
            <w:pPr>
              <w:rPr>
                <w:sz w:val="22"/>
              </w:rPr>
            </w:pPr>
            <w:r>
              <w:rPr>
                <w:sz w:val="22"/>
              </w:rPr>
              <w:t xml:space="preserve">  Exhibit 3I – Performance Bond – Review Only / Not required at this time</w:t>
            </w:r>
          </w:p>
        </w:tc>
      </w:tr>
      <w:tr w:rsidR="003365BC" w:rsidRPr="00850C80" w14:paraId="1AE6FAEB" w14:textId="77777777" w:rsidTr="00EE17EF">
        <w:tc>
          <w:tcPr>
            <w:tcW w:w="1334" w:type="dxa"/>
          </w:tcPr>
          <w:p w14:paraId="7C3901C3" w14:textId="77777777" w:rsidR="003365BC" w:rsidRPr="00850C80" w:rsidRDefault="003365BC" w:rsidP="00EE17EF">
            <w:pPr>
              <w:rPr>
                <w:sz w:val="22"/>
              </w:rPr>
            </w:pPr>
          </w:p>
        </w:tc>
        <w:tc>
          <w:tcPr>
            <w:tcW w:w="8381" w:type="dxa"/>
          </w:tcPr>
          <w:p w14:paraId="3205930C" w14:textId="060A2C21" w:rsidR="003365BC" w:rsidRDefault="003365BC" w:rsidP="00EE17EF">
            <w:pPr>
              <w:rPr>
                <w:sz w:val="22"/>
              </w:rPr>
            </w:pPr>
            <w:r>
              <w:rPr>
                <w:sz w:val="22"/>
              </w:rPr>
              <w:t xml:space="preserve">  Exhibit 3J – Statutory Payment Bond – Review Only / Not required at this time</w:t>
            </w:r>
          </w:p>
        </w:tc>
      </w:tr>
      <w:tr w:rsidR="003365BC" w:rsidRPr="00850C80" w14:paraId="658973B9" w14:textId="77777777" w:rsidTr="00EE17EF">
        <w:tc>
          <w:tcPr>
            <w:tcW w:w="1334" w:type="dxa"/>
          </w:tcPr>
          <w:p w14:paraId="6BB05B54" w14:textId="77777777" w:rsidR="003365BC" w:rsidRPr="00850C80" w:rsidRDefault="003365BC" w:rsidP="00EE17EF">
            <w:pPr>
              <w:rPr>
                <w:sz w:val="22"/>
              </w:rPr>
            </w:pPr>
          </w:p>
        </w:tc>
        <w:tc>
          <w:tcPr>
            <w:tcW w:w="8381" w:type="dxa"/>
          </w:tcPr>
          <w:p w14:paraId="67ACA6D7" w14:textId="134C58F8" w:rsidR="003365BC" w:rsidRDefault="003365BC" w:rsidP="00EE17EF">
            <w:pPr>
              <w:rPr>
                <w:sz w:val="22"/>
              </w:rPr>
            </w:pPr>
            <w:r>
              <w:rPr>
                <w:sz w:val="22"/>
              </w:rPr>
              <w:t xml:space="preserve">  Exhibit 3K –</w:t>
            </w:r>
            <w:r w:rsidR="00F13E45">
              <w:rPr>
                <w:sz w:val="22"/>
              </w:rPr>
              <w:t xml:space="preserve"> Offeror’s Bond – Complete and s</w:t>
            </w:r>
            <w:r>
              <w:rPr>
                <w:sz w:val="22"/>
              </w:rPr>
              <w:t>ubmit with proposal</w:t>
            </w:r>
          </w:p>
        </w:tc>
      </w:tr>
      <w:tr w:rsidR="00F13E45" w:rsidRPr="00850C80" w14:paraId="5A0A89D4" w14:textId="77777777" w:rsidTr="00EE17EF">
        <w:tc>
          <w:tcPr>
            <w:tcW w:w="1334" w:type="dxa"/>
          </w:tcPr>
          <w:p w14:paraId="69FCFD4E" w14:textId="77777777" w:rsidR="00F13E45" w:rsidRPr="00850C80" w:rsidRDefault="00F13E45" w:rsidP="00EE17EF">
            <w:pPr>
              <w:rPr>
                <w:sz w:val="22"/>
              </w:rPr>
            </w:pPr>
          </w:p>
        </w:tc>
        <w:tc>
          <w:tcPr>
            <w:tcW w:w="8381" w:type="dxa"/>
          </w:tcPr>
          <w:p w14:paraId="298E7AD2" w14:textId="3EC1DE89" w:rsidR="00F13E45" w:rsidRDefault="00F13E45" w:rsidP="00EE17EF">
            <w:pPr>
              <w:rPr>
                <w:sz w:val="22"/>
              </w:rPr>
            </w:pPr>
            <w:r>
              <w:rPr>
                <w:sz w:val="22"/>
              </w:rPr>
              <w:t xml:space="preserve">  Exhibit 3L – One Year Maintenance Bond – Complete and submit with proposal</w:t>
            </w:r>
          </w:p>
        </w:tc>
      </w:tr>
      <w:tr w:rsidR="003365BC" w:rsidRPr="00850C80" w14:paraId="4D8B4271" w14:textId="77777777" w:rsidTr="00EE17EF">
        <w:tc>
          <w:tcPr>
            <w:tcW w:w="1334" w:type="dxa"/>
          </w:tcPr>
          <w:p w14:paraId="36046AE8" w14:textId="77777777" w:rsidR="003365BC" w:rsidRPr="00850C80" w:rsidRDefault="003365BC" w:rsidP="00EE17EF">
            <w:pPr>
              <w:rPr>
                <w:sz w:val="22"/>
              </w:rPr>
            </w:pPr>
          </w:p>
        </w:tc>
        <w:tc>
          <w:tcPr>
            <w:tcW w:w="8381" w:type="dxa"/>
          </w:tcPr>
          <w:p w14:paraId="62861973" w14:textId="5B22B725" w:rsidR="003365BC" w:rsidRDefault="00F13E45" w:rsidP="00EE17EF">
            <w:pPr>
              <w:rPr>
                <w:sz w:val="22"/>
              </w:rPr>
            </w:pPr>
            <w:r>
              <w:rPr>
                <w:sz w:val="22"/>
              </w:rPr>
              <w:t xml:space="preserve">  Exhibit 3M</w:t>
            </w:r>
            <w:r w:rsidR="003365BC">
              <w:rPr>
                <w:sz w:val="22"/>
              </w:rPr>
              <w:t xml:space="preserve"> – Affidavit of all Bills Paid – Review Only / Not required at this time</w:t>
            </w:r>
          </w:p>
        </w:tc>
      </w:tr>
      <w:tr w:rsidR="003365BC" w:rsidRPr="00850C80" w14:paraId="192C4172" w14:textId="77777777" w:rsidTr="00EE17EF">
        <w:tc>
          <w:tcPr>
            <w:tcW w:w="1334" w:type="dxa"/>
          </w:tcPr>
          <w:p w14:paraId="159471AF" w14:textId="77777777" w:rsidR="003365BC" w:rsidRPr="00850C80" w:rsidRDefault="003365BC" w:rsidP="00EE17EF">
            <w:pPr>
              <w:rPr>
                <w:sz w:val="22"/>
              </w:rPr>
            </w:pPr>
          </w:p>
        </w:tc>
        <w:tc>
          <w:tcPr>
            <w:tcW w:w="8381" w:type="dxa"/>
          </w:tcPr>
          <w:p w14:paraId="7ADA062F" w14:textId="6A75D083" w:rsidR="003365BC" w:rsidRDefault="00F13E45" w:rsidP="00EE17EF">
            <w:pPr>
              <w:rPr>
                <w:sz w:val="22"/>
              </w:rPr>
            </w:pPr>
            <w:r>
              <w:rPr>
                <w:sz w:val="22"/>
              </w:rPr>
              <w:t xml:space="preserve">  Exhibit 3N</w:t>
            </w:r>
            <w:r w:rsidR="003365BC">
              <w:rPr>
                <w:sz w:val="22"/>
              </w:rPr>
              <w:t xml:space="preserve"> – Texas Ethic’s Requirement – Review Only / Not required at this time</w:t>
            </w:r>
          </w:p>
        </w:tc>
      </w:tr>
      <w:tr w:rsidR="003365BC" w:rsidRPr="00850C80" w14:paraId="35CFAACA" w14:textId="77777777" w:rsidTr="00EE17EF">
        <w:tc>
          <w:tcPr>
            <w:tcW w:w="1334" w:type="dxa"/>
          </w:tcPr>
          <w:p w14:paraId="27DE69F7" w14:textId="77777777" w:rsidR="003365BC" w:rsidRPr="00850C80" w:rsidRDefault="003365BC" w:rsidP="00EE17EF">
            <w:pPr>
              <w:rPr>
                <w:sz w:val="22"/>
              </w:rPr>
            </w:pPr>
          </w:p>
        </w:tc>
        <w:tc>
          <w:tcPr>
            <w:tcW w:w="8381" w:type="dxa"/>
          </w:tcPr>
          <w:p w14:paraId="1A93DE9B" w14:textId="623032BB" w:rsidR="003365BC" w:rsidRPr="00CC7B1A" w:rsidRDefault="00F13E45" w:rsidP="00EE17EF">
            <w:pPr>
              <w:rPr>
                <w:sz w:val="22"/>
              </w:rPr>
            </w:pPr>
            <w:r>
              <w:rPr>
                <w:sz w:val="22"/>
              </w:rPr>
              <w:t xml:space="preserve">  Exhibit 3O</w:t>
            </w:r>
            <w:r w:rsidR="003365BC" w:rsidRPr="00CC7B1A">
              <w:rPr>
                <w:sz w:val="22"/>
              </w:rPr>
              <w:t xml:space="preserve"> – Acknowledgement Form – Complete </w:t>
            </w:r>
            <w:r w:rsidR="00CC7B1A" w:rsidRPr="00CC7B1A">
              <w:rPr>
                <w:sz w:val="22"/>
              </w:rPr>
              <w:t xml:space="preserve">and submit </w:t>
            </w:r>
            <w:r w:rsidR="003365BC" w:rsidRPr="00CC7B1A">
              <w:rPr>
                <w:sz w:val="22"/>
              </w:rPr>
              <w:t>with signature</w:t>
            </w:r>
          </w:p>
        </w:tc>
      </w:tr>
      <w:tr w:rsidR="003365BC" w:rsidRPr="00850C80" w14:paraId="539B1213" w14:textId="77777777" w:rsidTr="00EE17EF">
        <w:tc>
          <w:tcPr>
            <w:tcW w:w="1334" w:type="dxa"/>
          </w:tcPr>
          <w:p w14:paraId="2322CEB3" w14:textId="77777777" w:rsidR="003365BC" w:rsidRPr="00850C80" w:rsidRDefault="003365BC" w:rsidP="00EE17EF">
            <w:pPr>
              <w:rPr>
                <w:sz w:val="22"/>
              </w:rPr>
            </w:pPr>
          </w:p>
        </w:tc>
        <w:tc>
          <w:tcPr>
            <w:tcW w:w="8381" w:type="dxa"/>
          </w:tcPr>
          <w:p w14:paraId="09606F50" w14:textId="2B0C3111" w:rsidR="003365BC" w:rsidRPr="00850C80" w:rsidRDefault="00CC7B1A" w:rsidP="00EE17EF">
            <w:pPr>
              <w:rPr>
                <w:b/>
                <w:sz w:val="22"/>
                <w:u w:val="single"/>
              </w:rPr>
            </w:pPr>
            <w:r>
              <w:rPr>
                <w:b/>
                <w:sz w:val="22"/>
                <w:u w:val="single"/>
              </w:rPr>
              <w:t>Review and Complete Exhibit 4 – Pricing Sheet and Document(s)</w:t>
            </w:r>
          </w:p>
        </w:tc>
      </w:tr>
      <w:tr w:rsidR="00724B8F" w:rsidRPr="00850C80" w14:paraId="38AC8C19" w14:textId="77777777" w:rsidTr="00EE17EF">
        <w:tc>
          <w:tcPr>
            <w:tcW w:w="1334" w:type="dxa"/>
          </w:tcPr>
          <w:p w14:paraId="4A7EF5D9" w14:textId="77777777" w:rsidR="00724B8F" w:rsidRPr="00850C80" w:rsidRDefault="00724B8F" w:rsidP="00EE17EF">
            <w:pPr>
              <w:rPr>
                <w:sz w:val="22"/>
              </w:rPr>
            </w:pPr>
          </w:p>
        </w:tc>
        <w:tc>
          <w:tcPr>
            <w:tcW w:w="8381" w:type="dxa"/>
          </w:tcPr>
          <w:p w14:paraId="03AA55DC" w14:textId="346D3E3D" w:rsidR="00724B8F" w:rsidRPr="00724B8F" w:rsidRDefault="00724B8F" w:rsidP="00EE17EF">
            <w:pPr>
              <w:rPr>
                <w:sz w:val="22"/>
              </w:rPr>
            </w:pPr>
            <w:r w:rsidRPr="00724B8F">
              <w:rPr>
                <w:sz w:val="22"/>
              </w:rPr>
              <w:t xml:space="preserve">  </w:t>
            </w:r>
            <w:r>
              <w:rPr>
                <w:sz w:val="22"/>
              </w:rPr>
              <w:t xml:space="preserve">Exhibit 4 A – Proposal Form – </w:t>
            </w:r>
            <w:r w:rsidRPr="00724B8F">
              <w:rPr>
                <w:b/>
                <w:sz w:val="22"/>
              </w:rPr>
              <w:t>submit with signature</w:t>
            </w:r>
          </w:p>
        </w:tc>
      </w:tr>
      <w:tr w:rsidR="00CC7B1A" w:rsidRPr="00850C80" w14:paraId="41759A6A" w14:textId="77777777" w:rsidTr="00EE17EF">
        <w:tc>
          <w:tcPr>
            <w:tcW w:w="1334" w:type="dxa"/>
          </w:tcPr>
          <w:p w14:paraId="0202CFEE" w14:textId="77777777" w:rsidR="00CC7B1A" w:rsidRPr="00850C80" w:rsidRDefault="00CC7B1A" w:rsidP="00EE17EF">
            <w:pPr>
              <w:rPr>
                <w:sz w:val="22"/>
              </w:rPr>
            </w:pPr>
          </w:p>
        </w:tc>
        <w:tc>
          <w:tcPr>
            <w:tcW w:w="8381" w:type="dxa"/>
          </w:tcPr>
          <w:p w14:paraId="40EF900A" w14:textId="24A74020" w:rsidR="00CC7B1A" w:rsidRPr="00724B8F" w:rsidRDefault="00724B8F" w:rsidP="00EE17EF">
            <w:pPr>
              <w:rPr>
                <w:sz w:val="22"/>
              </w:rPr>
            </w:pPr>
            <w:r w:rsidRPr="00724B8F">
              <w:rPr>
                <w:sz w:val="22"/>
              </w:rPr>
              <w:t xml:space="preserve">  Exhibit 4 B – Pricing Sheet (Excel format) – submit with proposal</w:t>
            </w:r>
          </w:p>
        </w:tc>
      </w:tr>
      <w:tr w:rsidR="00724B8F" w:rsidRPr="00850C80" w14:paraId="14BB053D" w14:textId="77777777" w:rsidTr="00724B8F">
        <w:trPr>
          <w:trHeight w:val="125"/>
        </w:trPr>
        <w:tc>
          <w:tcPr>
            <w:tcW w:w="1334" w:type="dxa"/>
          </w:tcPr>
          <w:p w14:paraId="401EA38D" w14:textId="77777777" w:rsidR="00724B8F" w:rsidRPr="00850C80" w:rsidRDefault="00724B8F" w:rsidP="00EE17EF">
            <w:pPr>
              <w:rPr>
                <w:sz w:val="22"/>
              </w:rPr>
            </w:pPr>
          </w:p>
        </w:tc>
        <w:tc>
          <w:tcPr>
            <w:tcW w:w="8381" w:type="dxa"/>
          </w:tcPr>
          <w:p w14:paraId="72752FE3" w14:textId="77777777" w:rsidR="00724B8F" w:rsidRPr="00724B8F" w:rsidRDefault="00724B8F" w:rsidP="00EE17EF">
            <w:pPr>
              <w:rPr>
                <w:sz w:val="22"/>
              </w:rPr>
            </w:pPr>
          </w:p>
        </w:tc>
      </w:tr>
      <w:tr w:rsidR="003365BC" w:rsidRPr="00850C80" w14:paraId="68A088E9" w14:textId="77777777" w:rsidTr="00EE17EF">
        <w:tc>
          <w:tcPr>
            <w:tcW w:w="1334" w:type="dxa"/>
          </w:tcPr>
          <w:p w14:paraId="422AAF71" w14:textId="77777777" w:rsidR="003365BC" w:rsidRPr="00850C80" w:rsidRDefault="003365BC" w:rsidP="00EE17EF">
            <w:pPr>
              <w:rPr>
                <w:sz w:val="22"/>
              </w:rPr>
            </w:pPr>
          </w:p>
        </w:tc>
        <w:tc>
          <w:tcPr>
            <w:tcW w:w="8381" w:type="dxa"/>
          </w:tcPr>
          <w:p w14:paraId="7A995D63" w14:textId="16A3A62B" w:rsidR="003365BC" w:rsidRPr="00850C80" w:rsidRDefault="003365BC" w:rsidP="00724B8F">
            <w:pPr>
              <w:rPr>
                <w:sz w:val="22"/>
              </w:rPr>
            </w:pPr>
            <w:r w:rsidRPr="00850C80">
              <w:rPr>
                <w:b/>
                <w:sz w:val="22"/>
                <w:u w:val="single"/>
              </w:rPr>
              <w:t>Hard Copy Submission:</w:t>
            </w:r>
            <w:r w:rsidRPr="00850C80">
              <w:rPr>
                <w:sz w:val="22"/>
              </w:rPr>
              <w:t xml:space="preserve"> SJRA requires one (1) original</w:t>
            </w:r>
            <w:r w:rsidR="00CC7B1A">
              <w:rPr>
                <w:sz w:val="22"/>
              </w:rPr>
              <w:t xml:space="preserve"> </w:t>
            </w:r>
            <w:r w:rsidR="00724B8F">
              <w:rPr>
                <w:sz w:val="22"/>
              </w:rPr>
              <w:t xml:space="preserve">executed and </w:t>
            </w:r>
            <w:r w:rsidR="00CC7B1A">
              <w:rPr>
                <w:sz w:val="22"/>
              </w:rPr>
              <w:t xml:space="preserve">bound proposal submission, along with two (2) bound </w:t>
            </w:r>
            <w:r w:rsidR="00CC7B1A" w:rsidRPr="00724B8F">
              <w:rPr>
                <w:b/>
                <w:sz w:val="22"/>
              </w:rPr>
              <w:t>copies</w:t>
            </w:r>
            <w:r w:rsidR="00CC7B1A">
              <w:rPr>
                <w:sz w:val="22"/>
              </w:rPr>
              <w:t xml:space="preserve"> of </w:t>
            </w:r>
            <w:r w:rsidR="00724B8F">
              <w:rPr>
                <w:sz w:val="22"/>
              </w:rPr>
              <w:t xml:space="preserve">the </w:t>
            </w:r>
            <w:r w:rsidR="00CC7B1A">
              <w:rPr>
                <w:sz w:val="22"/>
              </w:rPr>
              <w:t xml:space="preserve">proposal </w:t>
            </w:r>
          </w:p>
        </w:tc>
      </w:tr>
      <w:tr w:rsidR="00CC7B1A" w:rsidRPr="00850C80" w14:paraId="346CEBCB" w14:textId="77777777" w:rsidTr="00EE17EF">
        <w:tc>
          <w:tcPr>
            <w:tcW w:w="1334" w:type="dxa"/>
          </w:tcPr>
          <w:p w14:paraId="2AC66A4C" w14:textId="77777777" w:rsidR="00CC7B1A" w:rsidRPr="00850C80" w:rsidRDefault="00CC7B1A" w:rsidP="00EE17EF">
            <w:pPr>
              <w:rPr>
                <w:sz w:val="22"/>
              </w:rPr>
            </w:pPr>
          </w:p>
        </w:tc>
        <w:tc>
          <w:tcPr>
            <w:tcW w:w="8381" w:type="dxa"/>
          </w:tcPr>
          <w:p w14:paraId="18E8C226" w14:textId="77777777" w:rsidR="00CC7B1A" w:rsidRPr="00850C80" w:rsidRDefault="00CC7B1A" w:rsidP="00EE17EF">
            <w:pPr>
              <w:rPr>
                <w:b/>
                <w:sz w:val="22"/>
                <w:u w:val="single"/>
              </w:rPr>
            </w:pPr>
          </w:p>
        </w:tc>
      </w:tr>
      <w:tr w:rsidR="003365BC" w:rsidRPr="00850C80" w14:paraId="1B1EB727" w14:textId="77777777" w:rsidTr="00EE17EF">
        <w:tc>
          <w:tcPr>
            <w:tcW w:w="1334" w:type="dxa"/>
          </w:tcPr>
          <w:p w14:paraId="71B14CDA" w14:textId="77777777" w:rsidR="003365BC" w:rsidRPr="00850C80" w:rsidRDefault="003365BC" w:rsidP="00EE17EF">
            <w:pPr>
              <w:rPr>
                <w:sz w:val="22"/>
              </w:rPr>
            </w:pPr>
          </w:p>
        </w:tc>
        <w:tc>
          <w:tcPr>
            <w:tcW w:w="8381" w:type="dxa"/>
          </w:tcPr>
          <w:p w14:paraId="39DE2ADA" w14:textId="77777777" w:rsidR="003365BC" w:rsidRPr="00850C80" w:rsidRDefault="003365BC" w:rsidP="00EE17EF">
            <w:pPr>
              <w:rPr>
                <w:sz w:val="22"/>
              </w:rPr>
            </w:pPr>
            <w:r w:rsidRPr="00850C80">
              <w:rPr>
                <w:b/>
                <w:sz w:val="22"/>
                <w:u w:val="single"/>
              </w:rPr>
              <w:t>Electronic Copy:</w:t>
            </w:r>
            <w:r w:rsidRPr="00850C80">
              <w:rPr>
                <w:sz w:val="22"/>
              </w:rPr>
              <w:t xml:space="preserve"> SJRA requires submission of one (1) electronic PDF copy via USB flash</w:t>
            </w:r>
            <w:r>
              <w:rPr>
                <w:sz w:val="22"/>
              </w:rPr>
              <w:t xml:space="preserve"> drive (memory data stick)</w:t>
            </w:r>
          </w:p>
        </w:tc>
      </w:tr>
      <w:tr w:rsidR="00CC7B1A" w:rsidRPr="00850C80" w14:paraId="3AE9DC5F" w14:textId="77777777" w:rsidTr="00EE17EF">
        <w:tc>
          <w:tcPr>
            <w:tcW w:w="1334" w:type="dxa"/>
          </w:tcPr>
          <w:p w14:paraId="1EB3DEAC" w14:textId="77777777" w:rsidR="00CC7B1A" w:rsidRPr="00850C80" w:rsidRDefault="00CC7B1A" w:rsidP="00EE17EF">
            <w:pPr>
              <w:rPr>
                <w:sz w:val="22"/>
              </w:rPr>
            </w:pPr>
          </w:p>
        </w:tc>
        <w:tc>
          <w:tcPr>
            <w:tcW w:w="8381" w:type="dxa"/>
          </w:tcPr>
          <w:p w14:paraId="75723F0D" w14:textId="55333C8F" w:rsidR="00CC7B1A" w:rsidRPr="00724B8F" w:rsidRDefault="00CC7B1A" w:rsidP="00724B8F">
            <w:pPr>
              <w:pStyle w:val="ListParagraph"/>
              <w:numPr>
                <w:ilvl w:val="0"/>
                <w:numId w:val="7"/>
              </w:numPr>
            </w:pPr>
            <w:r w:rsidRPr="00724B8F">
              <w:t>Submit PDF format of entire Proposal submission, including all required documents</w:t>
            </w:r>
          </w:p>
        </w:tc>
      </w:tr>
      <w:tr w:rsidR="003365BC" w:rsidRPr="00850C80" w14:paraId="40DCD577" w14:textId="77777777" w:rsidTr="00EE17EF">
        <w:tc>
          <w:tcPr>
            <w:tcW w:w="1334" w:type="dxa"/>
          </w:tcPr>
          <w:p w14:paraId="7B56FE94" w14:textId="77777777" w:rsidR="003365BC" w:rsidRPr="00850C80" w:rsidRDefault="003365BC" w:rsidP="00EE17EF">
            <w:pPr>
              <w:rPr>
                <w:sz w:val="22"/>
              </w:rPr>
            </w:pPr>
          </w:p>
        </w:tc>
        <w:tc>
          <w:tcPr>
            <w:tcW w:w="8381" w:type="dxa"/>
          </w:tcPr>
          <w:p w14:paraId="5371692D" w14:textId="5889F4C7" w:rsidR="003365BC" w:rsidRPr="00724B8F" w:rsidRDefault="00CC7B1A" w:rsidP="00724B8F">
            <w:pPr>
              <w:pStyle w:val="ListParagraph"/>
              <w:numPr>
                <w:ilvl w:val="0"/>
                <w:numId w:val="7"/>
              </w:numPr>
            </w:pPr>
            <w:r w:rsidRPr="00724B8F">
              <w:t>Submit</w:t>
            </w:r>
            <w:r w:rsidR="003365BC" w:rsidRPr="00724B8F">
              <w:t xml:space="preserve"> Exhibit 4 – Pricing Sheet</w:t>
            </w:r>
            <w:r w:rsidRPr="00724B8F">
              <w:t xml:space="preserve"> in MS Excel Format</w:t>
            </w:r>
            <w:r w:rsidR="003365BC" w:rsidRPr="00724B8F">
              <w:t xml:space="preserve"> </w:t>
            </w:r>
          </w:p>
        </w:tc>
      </w:tr>
    </w:tbl>
    <w:p w14:paraId="0DA6E492" w14:textId="77777777" w:rsidR="004700B8" w:rsidRDefault="004700B8" w:rsidP="004700B8">
      <w:pPr>
        <w:rPr>
          <w:b/>
          <w:iCs/>
          <w:smallCaps/>
          <w:kern w:val="22"/>
          <w14:ligatures w14:val="standard"/>
        </w:rPr>
      </w:pPr>
    </w:p>
    <w:p w14:paraId="569B7554" w14:textId="77777777" w:rsidR="004700B8" w:rsidRDefault="004700B8" w:rsidP="004700B8">
      <w:pPr>
        <w:rPr>
          <w:b/>
          <w:iCs/>
          <w:smallCaps/>
          <w:kern w:val="22"/>
          <w14:ligatures w14:val="standard"/>
        </w:rPr>
      </w:pPr>
    </w:p>
    <w:p w14:paraId="3822F9D6" w14:textId="1152B968" w:rsidR="00EE2C90" w:rsidRDefault="00EE2C90" w:rsidP="004700B8">
      <w:pPr>
        <w:rPr>
          <w:b/>
          <w:iCs/>
          <w:smallCaps/>
          <w:kern w:val="22"/>
          <w14:ligatures w14:val="standard"/>
        </w:rPr>
      </w:pPr>
    </w:p>
    <w:p w14:paraId="2D9F9603" w14:textId="77777777" w:rsidR="00EE2C90" w:rsidRDefault="00EE2C90" w:rsidP="004700B8">
      <w:pPr>
        <w:rPr>
          <w:b/>
          <w:iCs/>
          <w:smallCaps/>
          <w:kern w:val="22"/>
          <w14:ligatures w14:val="standard"/>
        </w:rPr>
      </w:pPr>
    </w:p>
    <w:sectPr w:rsidR="00EE2C90" w:rsidSect="00C3317B">
      <w:headerReference w:type="default" r:id="rId26"/>
      <w:footerReference w:type="default" r:id="rId2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1E31" w14:textId="77777777" w:rsidR="009B4A12" w:rsidRDefault="009B4A12" w:rsidP="006A45E2">
      <w:r>
        <w:separator/>
      </w:r>
    </w:p>
  </w:endnote>
  <w:endnote w:type="continuationSeparator" w:id="0">
    <w:p w14:paraId="713C60BA" w14:textId="77777777" w:rsidR="009B4A12" w:rsidRDefault="009B4A12" w:rsidP="006A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1264" w14:textId="77777777" w:rsidR="00510BCE" w:rsidRDefault="00510BCE" w:rsidP="008C2FE3"/>
  <w:sdt>
    <w:sdtPr>
      <w:id w:val="-2062240961"/>
      <w:docPartObj>
        <w:docPartGallery w:val="Page Numbers (Bottom of Page)"/>
        <w:docPartUnique/>
      </w:docPartObj>
    </w:sdtPr>
    <w:sdtEndPr>
      <w:rPr>
        <w:color w:val="7F7F7F" w:themeColor="background1" w:themeShade="7F"/>
        <w:spacing w:val="60"/>
      </w:rPr>
    </w:sdtEndPr>
    <w:sdtContent>
      <w:p w14:paraId="76B9833B" w14:textId="531CD7D5" w:rsidR="00510BCE" w:rsidRDefault="00510BCE" w:rsidP="008C2FE3">
        <w:pPr>
          <w:pStyle w:val="Footer"/>
          <w:pBdr>
            <w:top w:val="single" w:sz="4" w:space="0" w:color="D9D9D9" w:themeColor="background1" w:themeShade="D9"/>
          </w:pBdr>
          <w:jc w:val="right"/>
        </w:pPr>
        <w:r>
          <w:fldChar w:fldCharType="begin"/>
        </w:r>
        <w:r>
          <w:instrText xml:space="preserve"> PAGE   \* MERGEFORMAT </w:instrText>
        </w:r>
        <w:r>
          <w:fldChar w:fldCharType="separate"/>
        </w:r>
        <w:r w:rsidR="00264F92">
          <w:rPr>
            <w:noProof/>
          </w:rPr>
          <w:t>19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72A7" w14:textId="77777777" w:rsidR="009B4A12" w:rsidRDefault="009B4A12" w:rsidP="006A45E2">
      <w:r>
        <w:separator/>
      </w:r>
    </w:p>
  </w:footnote>
  <w:footnote w:type="continuationSeparator" w:id="0">
    <w:p w14:paraId="3032C753" w14:textId="77777777" w:rsidR="009B4A12" w:rsidRDefault="009B4A12" w:rsidP="006A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09F8" w14:textId="77777777" w:rsidR="00510BCE" w:rsidRDefault="00510BCE" w:rsidP="006A45E2">
    <w:pPr>
      <w:pStyle w:val="Header"/>
      <w:jc w:val="center"/>
    </w:pPr>
    <w:r>
      <w:t>San Jacinto River Authority</w:t>
    </w:r>
  </w:p>
  <w:p w14:paraId="4F93F19A" w14:textId="7C14562E" w:rsidR="00510BCE" w:rsidRDefault="00510BCE" w:rsidP="006408C7">
    <w:pPr>
      <w:pStyle w:val="Header"/>
      <w:jc w:val="center"/>
    </w:pPr>
    <w:r w:rsidRPr="00BE247F">
      <w:t>RFP 19-0086</w:t>
    </w:r>
  </w:p>
  <w:p w14:paraId="15ECC0BF" w14:textId="77777777" w:rsidR="00510BCE" w:rsidRDefault="0051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44C31"/>
    <w:multiLevelType w:val="hybridMultilevel"/>
    <w:tmpl w:val="65E6A5D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DE419AC"/>
    <w:multiLevelType w:val="hybridMultilevel"/>
    <w:tmpl w:val="05803C3A"/>
    <w:lvl w:ilvl="0" w:tplc="1B841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5DD7"/>
    <w:multiLevelType w:val="hybridMultilevel"/>
    <w:tmpl w:val="BBD2E9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5B054A"/>
    <w:multiLevelType w:val="hybridMultilevel"/>
    <w:tmpl w:val="5F64E00C"/>
    <w:lvl w:ilvl="0" w:tplc="4BC8AEC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26C642E"/>
    <w:multiLevelType w:val="hybridMultilevel"/>
    <w:tmpl w:val="FAB0EED0"/>
    <w:lvl w:ilvl="0" w:tplc="1B841E92">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168D1"/>
    <w:multiLevelType w:val="hybridMultilevel"/>
    <w:tmpl w:val="CBB8E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37B1C"/>
    <w:multiLevelType w:val="hybridMultilevel"/>
    <w:tmpl w:val="81CE5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34973"/>
    <w:multiLevelType w:val="hybridMultilevel"/>
    <w:tmpl w:val="B6CA078C"/>
    <w:lvl w:ilvl="0" w:tplc="5BD2044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D59C8"/>
    <w:multiLevelType w:val="hybridMultilevel"/>
    <w:tmpl w:val="1D66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745FC"/>
    <w:multiLevelType w:val="hybridMultilevel"/>
    <w:tmpl w:val="F0E65E98"/>
    <w:lvl w:ilvl="0" w:tplc="5BD2044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D258D"/>
    <w:multiLevelType w:val="hybridMultilevel"/>
    <w:tmpl w:val="95D6D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F55807"/>
    <w:multiLevelType w:val="hybridMultilevel"/>
    <w:tmpl w:val="A94A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A662C"/>
    <w:multiLevelType w:val="hybridMultilevel"/>
    <w:tmpl w:val="FE1CF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9257A"/>
    <w:multiLevelType w:val="hybridMultilevel"/>
    <w:tmpl w:val="497475AE"/>
    <w:lvl w:ilvl="0" w:tplc="A48C025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D343B"/>
    <w:multiLevelType w:val="hybridMultilevel"/>
    <w:tmpl w:val="88EE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503BF"/>
    <w:multiLevelType w:val="hybridMultilevel"/>
    <w:tmpl w:val="687E2780"/>
    <w:lvl w:ilvl="0" w:tplc="39749F64">
      <w:start w:val="1"/>
      <w:numFmt w:val="decimal"/>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7FC1D3B"/>
    <w:multiLevelType w:val="hybridMultilevel"/>
    <w:tmpl w:val="2F3A2022"/>
    <w:lvl w:ilvl="0" w:tplc="4C4675A8">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0D3EFC"/>
    <w:multiLevelType w:val="hybridMultilevel"/>
    <w:tmpl w:val="122EAC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D87630"/>
    <w:multiLevelType w:val="hybridMultilevel"/>
    <w:tmpl w:val="C0F8638A"/>
    <w:lvl w:ilvl="0" w:tplc="1B841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B7D24"/>
    <w:multiLevelType w:val="hybridMultilevel"/>
    <w:tmpl w:val="EB64100E"/>
    <w:lvl w:ilvl="0" w:tplc="1B841E9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F33EAE"/>
    <w:multiLevelType w:val="hybridMultilevel"/>
    <w:tmpl w:val="501A887A"/>
    <w:lvl w:ilvl="0" w:tplc="1B841E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169AF"/>
    <w:multiLevelType w:val="hybridMultilevel"/>
    <w:tmpl w:val="21CC146A"/>
    <w:lvl w:ilvl="0" w:tplc="8CBC8C3C">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45AF7"/>
    <w:multiLevelType w:val="hybridMultilevel"/>
    <w:tmpl w:val="87228E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27DCB"/>
    <w:multiLevelType w:val="multilevel"/>
    <w:tmpl w:val="04129E2A"/>
    <w:lvl w:ilvl="0">
      <w:start w:val="16"/>
      <w:numFmt w:val="decimal"/>
      <w:lvlText w:val="%1."/>
      <w:lvlJc w:val="left"/>
      <w:pPr>
        <w:ind w:left="495" w:hanging="495"/>
      </w:pPr>
      <w:rPr>
        <w:rFonts w:hint="default"/>
      </w:rPr>
    </w:lvl>
    <w:lvl w:ilvl="1">
      <w:start w:val="1"/>
      <w:numFmt w:val="decimal"/>
      <w:lvlText w:val="%1.%2."/>
      <w:lvlJc w:val="left"/>
      <w:pPr>
        <w:ind w:left="945" w:hanging="495"/>
      </w:pPr>
      <w:rPr>
        <w:rFonts w:hint="default"/>
      </w:rPr>
    </w:lvl>
    <w:lvl w:ilvl="2">
      <w:start w:val="1"/>
      <w:numFmt w:val="decimal"/>
      <w:lvlText w:val="(%3)"/>
      <w:lvlJc w:val="left"/>
      <w:pPr>
        <w:ind w:left="1620" w:hanging="720"/>
      </w:pPr>
      <w:rPr>
        <w:rFonts w:ascii="Times New Roman" w:eastAsia="Times New Roman" w:hAnsi="Times New Roman" w:cs="Times New Roman"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3F1262FD"/>
    <w:multiLevelType w:val="hybridMultilevel"/>
    <w:tmpl w:val="356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1E4"/>
    <w:multiLevelType w:val="hybridMultilevel"/>
    <w:tmpl w:val="79A6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05E"/>
    <w:multiLevelType w:val="hybridMultilevel"/>
    <w:tmpl w:val="0D00F5EC"/>
    <w:lvl w:ilvl="0" w:tplc="B97AF6BC">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97783A"/>
    <w:multiLevelType w:val="hybridMultilevel"/>
    <w:tmpl w:val="3F46E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116C5"/>
    <w:multiLevelType w:val="hybridMultilevel"/>
    <w:tmpl w:val="5E461E48"/>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30" w15:restartNumberingAfterBreak="0">
    <w:nsid w:val="4D9C1E6D"/>
    <w:multiLevelType w:val="multilevel"/>
    <w:tmpl w:val="3926E554"/>
    <w:lvl w:ilvl="0">
      <w:start w:val="1"/>
      <w:numFmt w:val="decimal"/>
      <w:lvlText w:val="%1"/>
      <w:lvlJc w:val="left"/>
      <w:pPr>
        <w:tabs>
          <w:tab w:val="num" w:pos="1080"/>
        </w:tabs>
        <w:ind w:left="1080" w:hanging="1080"/>
      </w:pPr>
      <w:rPr>
        <w:rFonts w:cs="Times New Roman" w:hint="default"/>
        <w:b/>
        <w:i w:val="0"/>
      </w:rPr>
    </w:lvl>
    <w:lvl w:ilvl="1">
      <w:start w:val="1"/>
      <w:numFmt w:val="decimal"/>
      <w:pStyle w:val="StyleContractBold"/>
      <w:lvlText w:val="%1.%2"/>
      <w:lvlJc w:val="left"/>
      <w:pPr>
        <w:tabs>
          <w:tab w:val="num" w:pos="720"/>
        </w:tabs>
        <w:ind w:left="720" w:hanging="720"/>
      </w:pPr>
      <w:rPr>
        <w:rFonts w:cs="Times New Roman" w:hint="default"/>
        <w:b/>
      </w:rPr>
    </w:lvl>
    <w:lvl w:ilvl="2">
      <w:start w:val="1"/>
      <w:numFmt w:val="decimal"/>
      <w:lvlText w:val="%1.%2.%3"/>
      <w:lvlJc w:val="left"/>
      <w:pPr>
        <w:tabs>
          <w:tab w:val="num" w:pos="1800"/>
        </w:tabs>
        <w:ind w:left="1800" w:hanging="1080"/>
      </w:pPr>
      <w:rPr>
        <w:rFonts w:cs="Times New Roman" w:hint="default"/>
        <w:b/>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DAE4CD1"/>
    <w:multiLevelType w:val="hybridMultilevel"/>
    <w:tmpl w:val="51F8165E"/>
    <w:lvl w:ilvl="0" w:tplc="1B841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D20FB"/>
    <w:multiLevelType w:val="hybridMultilevel"/>
    <w:tmpl w:val="E91C6E9A"/>
    <w:lvl w:ilvl="0" w:tplc="1B841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D17D7"/>
    <w:multiLevelType w:val="hybridMultilevel"/>
    <w:tmpl w:val="CA5E146C"/>
    <w:lvl w:ilvl="0" w:tplc="E5D0DA7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AC1B75"/>
    <w:multiLevelType w:val="hybridMultilevel"/>
    <w:tmpl w:val="A9D272F0"/>
    <w:lvl w:ilvl="0" w:tplc="0409000F">
      <w:start w:val="1"/>
      <w:numFmt w:val="decimal"/>
      <w:lvlText w:val="%1."/>
      <w:lvlJc w:val="left"/>
      <w:pPr>
        <w:ind w:left="1260" w:hanging="360"/>
      </w:pPr>
      <w:rPr>
        <w:rFonts w:hint="default"/>
        <w:b w:val="0"/>
        <w:i w:val="0"/>
      </w:r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B43710D"/>
    <w:multiLevelType w:val="hybridMultilevel"/>
    <w:tmpl w:val="8B2CA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8062B"/>
    <w:multiLevelType w:val="hybridMultilevel"/>
    <w:tmpl w:val="0C56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C1FF4"/>
    <w:multiLevelType w:val="hybridMultilevel"/>
    <w:tmpl w:val="DFE6206C"/>
    <w:lvl w:ilvl="0" w:tplc="1736C54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75964"/>
    <w:multiLevelType w:val="hybridMultilevel"/>
    <w:tmpl w:val="5EB83D62"/>
    <w:lvl w:ilvl="0" w:tplc="30F81AEA">
      <w:start w:val="1"/>
      <w:numFmt w:val="lowerLetter"/>
      <w:lvlText w:val="%1."/>
      <w:lvlJc w:val="left"/>
      <w:pPr>
        <w:ind w:left="1980" w:hanging="360"/>
      </w:pPr>
      <w:rPr>
        <w:rFonts w:hint="default"/>
        <w:b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69633F9C"/>
    <w:multiLevelType w:val="hybridMultilevel"/>
    <w:tmpl w:val="250A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B6F31"/>
    <w:multiLevelType w:val="hybridMultilevel"/>
    <w:tmpl w:val="1718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3529B"/>
    <w:multiLevelType w:val="hybridMultilevel"/>
    <w:tmpl w:val="797A9B0A"/>
    <w:lvl w:ilvl="0" w:tplc="B05AE95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44FB2"/>
    <w:multiLevelType w:val="multilevel"/>
    <w:tmpl w:val="87A899D0"/>
    <w:lvl w:ilvl="0">
      <w:start w:val="1"/>
      <w:numFmt w:val="decimal"/>
      <w:pStyle w:val="Level1"/>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pStyle w:val="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F68FB"/>
    <w:multiLevelType w:val="multilevel"/>
    <w:tmpl w:val="6B261512"/>
    <w:name w:val="Default Outline·B#7640"/>
    <w:lvl w:ilvl="0">
      <w:start w:val="12"/>
      <w:numFmt w:val="decimal"/>
      <w:lvlText w:val="%1"/>
      <w:lvlJc w:val="left"/>
      <w:pPr>
        <w:ind w:left="480" w:hanging="480"/>
      </w:pPr>
      <w:rPr>
        <w:rFonts w:cs="Times New Roman" w:hint="default"/>
        <w:b/>
      </w:rPr>
    </w:lvl>
    <w:lvl w:ilvl="1">
      <w:start w:val="2"/>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4320" w:hanging="144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7200" w:hanging="216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44" w15:restartNumberingAfterBreak="0">
    <w:nsid w:val="738335E3"/>
    <w:multiLevelType w:val="multilevel"/>
    <w:tmpl w:val="9D0EBD4E"/>
    <w:lvl w:ilvl="0">
      <w:start w:val="7"/>
      <w:numFmt w:val="decimal"/>
      <w:lvlText w:val="%1."/>
      <w:lvlJc w:val="left"/>
      <w:pPr>
        <w:ind w:left="495" w:hanging="495"/>
      </w:pPr>
      <w:rPr>
        <w:rFonts w:hint="default"/>
      </w:rPr>
    </w:lvl>
    <w:lvl w:ilvl="1">
      <w:start w:val="1"/>
      <w:numFmt w:val="decimal"/>
      <w:lvlText w:val="%1.%2."/>
      <w:lvlJc w:val="left"/>
      <w:pPr>
        <w:ind w:left="945" w:hanging="495"/>
      </w:pPr>
      <w:rPr>
        <w:rFonts w:hint="default"/>
      </w:rPr>
    </w:lvl>
    <w:lvl w:ilvl="2">
      <w:start w:val="1"/>
      <w:numFmt w:val="decimal"/>
      <w:lvlText w:val="(%3)"/>
      <w:lvlJc w:val="left"/>
      <w:pPr>
        <w:ind w:left="1620" w:hanging="720"/>
      </w:pPr>
      <w:rPr>
        <w:rFonts w:ascii="Arial" w:eastAsia="Times New Roman" w:hAnsi="Arial" w:cs="Arial"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9E75956"/>
    <w:multiLevelType w:val="multilevel"/>
    <w:tmpl w:val="4022A7C2"/>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6" w15:restartNumberingAfterBreak="0">
    <w:nsid w:val="7CEE0048"/>
    <w:multiLevelType w:val="multilevel"/>
    <w:tmpl w:val="0F963434"/>
    <w:name w:val="Default Outline·D#707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i w:val="0"/>
      </w:rPr>
    </w:lvl>
    <w:lvl w:ilvl="2">
      <w:start w:val="1"/>
      <w:numFmt w:val="decimal"/>
      <w:lvlText w:val="%1.%2.%3"/>
      <w:lvlJc w:val="left"/>
      <w:pPr>
        <w:tabs>
          <w:tab w:val="num" w:pos="1656"/>
        </w:tabs>
        <w:ind w:left="1656" w:hanging="936"/>
      </w:pPr>
      <w:rPr>
        <w:rFonts w:cs="Times New Roman" w:hint="default"/>
        <w:b/>
        <w:i w:val="0"/>
      </w:rPr>
    </w:lvl>
    <w:lvl w:ilvl="3">
      <w:start w:val="1"/>
      <w:numFmt w:val="decimal"/>
      <w:lvlText w:val=".%4"/>
      <w:lvlJc w:val="left"/>
      <w:pPr>
        <w:tabs>
          <w:tab w:val="num" w:pos="2088"/>
        </w:tabs>
        <w:ind w:left="2088" w:hanging="432"/>
      </w:pPr>
      <w:rPr>
        <w:rFonts w:cs="Times New Roman" w:hint="default"/>
        <w:b/>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15:restartNumberingAfterBreak="0">
    <w:nsid w:val="7D2664AD"/>
    <w:multiLevelType w:val="hybridMultilevel"/>
    <w:tmpl w:val="A184CF34"/>
    <w:lvl w:ilvl="0" w:tplc="1B841E9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2577E2"/>
    <w:multiLevelType w:val="hybridMultilevel"/>
    <w:tmpl w:val="BFF22786"/>
    <w:lvl w:ilvl="0" w:tplc="1B841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178E9"/>
    <w:multiLevelType w:val="hybridMultilevel"/>
    <w:tmpl w:val="33580CF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7"/>
  </w:num>
  <w:num w:numId="3">
    <w:abstractNumId w:val="42"/>
  </w:num>
  <w:num w:numId="4">
    <w:abstractNumId w:val="44"/>
  </w:num>
  <w:num w:numId="5">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0"/>
  </w:num>
  <w:num w:numId="7">
    <w:abstractNumId w:val="5"/>
  </w:num>
  <w:num w:numId="8">
    <w:abstractNumId w:val="21"/>
  </w:num>
  <w:num w:numId="9">
    <w:abstractNumId w:val="30"/>
  </w:num>
  <w:num w:numId="10">
    <w:abstractNumId w:val="34"/>
  </w:num>
  <w:num w:numId="11">
    <w:abstractNumId w:val="4"/>
  </w:num>
  <w:num w:numId="12">
    <w:abstractNumId w:val="24"/>
  </w:num>
  <w:num w:numId="13">
    <w:abstractNumId w:val="38"/>
  </w:num>
  <w:num w:numId="14">
    <w:abstractNumId w:val="17"/>
  </w:num>
  <w:num w:numId="15">
    <w:abstractNumId w:val="48"/>
  </w:num>
  <w:num w:numId="16">
    <w:abstractNumId w:val="33"/>
  </w:num>
  <w:num w:numId="17">
    <w:abstractNumId w:val="18"/>
  </w:num>
  <w:num w:numId="18">
    <w:abstractNumId w:val="12"/>
  </w:num>
  <w:num w:numId="19">
    <w:abstractNumId w:val="1"/>
  </w:num>
  <w:num w:numId="20">
    <w:abstractNumId w:val="41"/>
  </w:num>
  <w:num w:numId="21">
    <w:abstractNumId w:val="27"/>
  </w:num>
  <w:num w:numId="22">
    <w:abstractNumId w:val="10"/>
  </w:num>
  <w:num w:numId="23">
    <w:abstractNumId w:val="16"/>
  </w:num>
  <w:num w:numId="24">
    <w:abstractNumId w:val="40"/>
  </w:num>
  <w:num w:numId="25">
    <w:abstractNumId w:val="13"/>
  </w:num>
  <w:num w:numId="26">
    <w:abstractNumId w:val="14"/>
  </w:num>
  <w:num w:numId="27">
    <w:abstractNumId w:val="37"/>
  </w:num>
  <w:num w:numId="28">
    <w:abstractNumId w:val="22"/>
  </w:num>
  <w:num w:numId="29">
    <w:abstractNumId w:val="11"/>
  </w:num>
  <w:num w:numId="30">
    <w:abstractNumId w:val="23"/>
  </w:num>
  <w:num w:numId="31">
    <w:abstractNumId w:val="8"/>
  </w:num>
  <w:num w:numId="32">
    <w:abstractNumId w:val="15"/>
  </w:num>
  <w:num w:numId="33">
    <w:abstractNumId w:val="9"/>
  </w:num>
  <w:num w:numId="34">
    <w:abstractNumId w:val="3"/>
  </w:num>
  <w:num w:numId="35">
    <w:abstractNumId w:val="35"/>
  </w:num>
  <w:num w:numId="36">
    <w:abstractNumId w:val="25"/>
  </w:num>
  <w:num w:numId="37">
    <w:abstractNumId w:val="39"/>
  </w:num>
  <w:num w:numId="38">
    <w:abstractNumId w:val="6"/>
  </w:num>
  <w:num w:numId="39">
    <w:abstractNumId w:val="31"/>
  </w:num>
  <w:num w:numId="40">
    <w:abstractNumId w:val="19"/>
  </w:num>
  <w:num w:numId="41">
    <w:abstractNumId w:val="26"/>
  </w:num>
  <w:num w:numId="42">
    <w:abstractNumId w:val="32"/>
  </w:num>
  <w:num w:numId="43">
    <w:abstractNumId w:val="28"/>
  </w:num>
  <w:num w:numId="44">
    <w:abstractNumId w:val="7"/>
  </w:num>
  <w:num w:numId="45">
    <w:abstractNumId w:val="2"/>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4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t7Q0Mza0NDY0MrVU0lEKTi0uzszPAykwrAUAltKG2iwAAAA="/>
  </w:docVars>
  <w:rsids>
    <w:rsidRoot w:val="00193D8C"/>
    <w:rsid w:val="00001957"/>
    <w:rsid w:val="00003724"/>
    <w:rsid w:val="0000568F"/>
    <w:rsid w:val="00011F03"/>
    <w:rsid w:val="00011F8F"/>
    <w:rsid w:val="00012132"/>
    <w:rsid w:val="000128F6"/>
    <w:rsid w:val="00020DA0"/>
    <w:rsid w:val="00022217"/>
    <w:rsid w:val="00022BF7"/>
    <w:rsid w:val="00035727"/>
    <w:rsid w:val="00036AEF"/>
    <w:rsid w:val="00040FB0"/>
    <w:rsid w:val="000419FA"/>
    <w:rsid w:val="000448F9"/>
    <w:rsid w:val="0004589A"/>
    <w:rsid w:val="00046AE3"/>
    <w:rsid w:val="00053D38"/>
    <w:rsid w:val="000543ED"/>
    <w:rsid w:val="000551EB"/>
    <w:rsid w:val="0006247C"/>
    <w:rsid w:val="000627FE"/>
    <w:rsid w:val="00065005"/>
    <w:rsid w:val="00070263"/>
    <w:rsid w:val="00072199"/>
    <w:rsid w:val="00073DFC"/>
    <w:rsid w:val="00075B17"/>
    <w:rsid w:val="00081489"/>
    <w:rsid w:val="00082DED"/>
    <w:rsid w:val="000860CE"/>
    <w:rsid w:val="0009153D"/>
    <w:rsid w:val="00091675"/>
    <w:rsid w:val="00095051"/>
    <w:rsid w:val="00097115"/>
    <w:rsid w:val="000A0A65"/>
    <w:rsid w:val="000A0EE8"/>
    <w:rsid w:val="000A1792"/>
    <w:rsid w:val="000A2B20"/>
    <w:rsid w:val="000A324E"/>
    <w:rsid w:val="000A506B"/>
    <w:rsid w:val="000A6FDB"/>
    <w:rsid w:val="000B1D01"/>
    <w:rsid w:val="000C10F8"/>
    <w:rsid w:val="000C5812"/>
    <w:rsid w:val="000D006C"/>
    <w:rsid w:val="000D2016"/>
    <w:rsid w:val="000D25CB"/>
    <w:rsid w:val="000D4412"/>
    <w:rsid w:val="000D5B16"/>
    <w:rsid w:val="000D7972"/>
    <w:rsid w:val="000D7AEE"/>
    <w:rsid w:val="000D7EFF"/>
    <w:rsid w:val="000E3055"/>
    <w:rsid w:val="000E4A58"/>
    <w:rsid w:val="000F0B9C"/>
    <w:rsid w:val="000F0F6A"/>
    <w:rsid w:val="000F1EE1"/>
    <w:rsid w:val="000F2CDE"/>
    <w:rsid w:val="000F3C2F"/>
    <w:rsid w:val="000F414F"/>
    <w:rsid w:val="000F631A"/>
    <w:rsid w:val="0010010F"/>
    <w:rsid w:val="00101EDF"/>
    <w:rsid w:val="00102554"/>
    <w:rsid w:val="00104598"/>
    <w:rsid w:val="001053A2"/>
    <w:rsid w:val="0010555D"/>
    <w:rsid w:val="00111CE9"/>
    <w:rsid w:val="00113E84"/>
    <w:rsid w:val="0011724E"/>
    <w:rsid w:val="0011752F"/>
    <w:rsid w:val="0012734F"/>
    <w:rsid w:val="001320A9"/>
    <w:rsid w:val="00133697"/>
    <w:rsid w:val="00134BA5"/>
    <w:rsid w:val="001422B2"/>
    <w:rsid w:val="0014290F"/>
    <w:rsid w:val="0014644B"/>
    <w:rsid w:val="00153360"/>
    <w:rsid w:val="001540B1"/>
    <w:rsid w:val="00154F66"/>
    <w:rsid w:val="00164D0A"/>
    <w:rsid w:val="00166260"/>
    <w:rsid w:val="001667BB"/>
    <w:rsid w:val="00170467"/>
    <w:rsid w:val="00170A8E"/>
    <w:rsid w:val="00171A6A"/>
    <w:rsid w:val="00171B9F"/>
    <w:rsid w:val="00185409"/>
    <w:rsid w:val="0019039E"/>
    <w:rsid w:val="00191FB4"/>
    <w:rsid w:val="00193D8C"/>
    <w:rsid w:val="00194D41"/>
    <w:rsid w:val="00197228"/>
    <w:rsid w:val="001A25D6"/>
    <w:rsid w:val="001A4FBA"/>
    <w:rsid w:val="001A5D65"/>
    <w:rsid w:val="001B050C"/>
    <w:rsid w:val="001B19EB"/>
    <w:rsid w:val="001B3118"/>
    <w:rsid w:val="001B527C"/>
    <w:rsid w:val="001B6B08"/>
    <w:rsid w:val="001C73E7"/>
    <w:rsid w:val="001C7FDB"/>
    <w:rsid w:val="001D0B5B"/>
    <w:rsid w:val="001D252A"/>
    <w:rsid w:val="001D279A"/>
    <w:rsid w:val="001D2F01"/>
    <w:rsid w:val="001D32B8"/>
    <w:rsid w:val="001E1D6D"/>
    <w:rsid w:val="001F20C5"/>
    <w:rsid w:val="0020344A"/>
    <w:rsid w:val="0020442C"/>
    <w:rsid w:val="0021280E"/>
    <w:rsid w:val="00214835"/>
    <w:rsid w:val="00215D77"/>
    <w:rsid w:val="00221089"/>
    <w:rsid w:val="00223704"/>
    <w:rsid w:val="002258D4"/>
    <w:rsid w:val="00225F61"/>
    <w:rsid w:val="0022719E"/>
    <w:rsid w:val="002361AC"/>
    <w:rsid w:val="0024172D"/>
    <w:rsid w:val="00244DEF"/>
    <w:rsid w:val="002460D9"/>
    <w:rsid w:val="00250382"/>
    <w:rsid w:val="00250698"/>
    <w:rsid w:val="002514A4"/>
    <w:rsid w:val="00253231"/>
    <w:rsid w:val="002609FE"/>
    <w:rsid w:val="00262011"/>
    <w:rsid w:val="00264F92"/>
    <w:rsid w:val="0026775A"/>
    <w:rsid w:val="002679E5"/>
    <w:rsid w:val="00272468"/>
    <w:rsid w:val="00273AC7"/>
    <w:rsid w:val="00274606"/>
    <w:rsid w:val="00277485"/>
    <w:rsid w:val="00282791"/>
    <w:rsid w:val="002856DD"/>
    <w:rsid w:val="00285708"/>
    <w:rsid w:val="00285D1B"/>
    <w:rsid w:val="00286FBC"/>
    <w:rsid w:val="00287C05"/>
    <w:rsid w:val="00295AE3"/>
    <w:rsid w:val="002A4041"/>
    <w:rsid w:val="002A5FED"/>
    <w:rsid w:val="002A7AEA"/>
    <w:rsid w:val="002B263F"/>
    <w:rsid w:val="002B3429"/>
    <w:rsid w:val="002B48E8"/>
    <w:rsid w:val="002B5E18"/>
    <w:rsid w:val="002C22AF"/>
    <w:rsid w:val="002C59E7"/>
    <w:rsid w:val="002C71B8"/>
    <w:rsid w:val="002D0E35"/>
    <w:rsid w:val="002D4B43"/>
    <w:rsid w:val="002E0C1E"/>
    <w:rsid w:val="002E1ABB"/>
    <w:rsid w:val="002E774B"/>
    <w:rsid w:val="002F0F58"/>
    <w:rsid w:val="002F50F7"/>
    <w:rsid w:val="002F5BEB"/>
    <w:rsid w:val="002F5EC5"/>
    <w:rsid w:val="002F74A3"/>
    <w:rsid w:val="00300053"/>
    <w:rsid w:val="0030184F"/>
    <w:rsid w:val="00302E68"/>
    <w:rsid w:val="00310FE3"/>
    <w:rsid w:val="003116F7"/>
    <w:rsid w:val="003127E5"/>
    <w:rsid w:val="00313138"/>
    <w:rsid w:val="0031535B"/>
    <w:rsid w:val="00316CF6"/>
    <w:rsid w:val="00322C6B"/>
    <w:rsid w:val="00324635"/>
    <w:rsid w:val="00324BFD"/>
    <w:rsid w:val="00324F08"/>
    <w:rsid w:val="003364F7"/>
    <w:rsid w:val="003365BC"/>
    <w:rsid w:val="00337506"/>
    <w:rsid w:val="00337B57"/>
    <w:rsid w:val="00343E16"/>
    <w:rsid w:val="00344BBF"/>
    <w:rsid w:val="003478BD"/>
    <w:rsid w:val="003518DB"/>
    <w:rsid w:val="00351D32"/>
    <w:rsid w:val="003529A0"/>
    <w:rsid w:val="00353D32"/>
    <w:rsid w:val="00353F75"/>
    <w:rsid w:val="003540E8"/>
    <w:rsid w:val="00356D41"/>
    <w:rsid w:val="0036459A"/>
    <w:rsid w:val="003668C2"/>
    <w:rsid w:val="003702CF"/>
    <w:rsid w:val="00373E24"/>
    <w:rsid w:val="003744BF"/>
    <w:rsid w:val="003751A9"/>
    <w:rsid w:val="003800CB"/>
    <w:rsid w:val="00382521"/>
    <w:rsid w:val="00384315"/>
    <w:rsid w:val="00385234"/>
    <w:rsid w:val="00387325"/>
    <w:rsid w:val="00387B7F"/>
    <w:rsid w:val="00390203"/>
    <w:rsid w:val="00393A58"/>
    <w:rsid w:val="003978E7"/>
    <w:rsid w:val="003A4DBF"/>
    <w:rsid w:val="003B0551"/>
    <w:rsid w:val="003B177E"/>
    <w:rsid w:val="003B2794"/>
    <w:rsid w:val="003B2B93"/>
    <w:rsid w:val="003B331F"/>
    <w:rsid w:val="003B577F"/>
    <w:rsid w:val="003B622D"/>
    <w:rsid w:val="003B681B"/>
    <w:rsid w:val="003B75B7"/>
    <w:rsid w:val="003C3CDB"/>
    <w:rsid w:val="003C6C03"/>
    <w:rsid w:val="003D1398"/>
    <w:rsid w:val="003D6321"/>
    <w:rsid w:val="003D71D3"/>
    <w:rsid w:val="003E09E7"/>
    <w:rsid w:val="003E1F32"/>
    <w:rsid w:val="003E33DE"/>
    <w:rsid w:val="003E3748"/>
    <w:rsid w:val="003E6764"/>
    <w:rsid w:val="003F0948"/>
    <w:rsid w:val="003F0B76"/>
    <w:rsid w:val="003F5231"/>
    <w:rsid w:val="003F6FCB"/>
    <w:rsid w:val="003F71C4"/>
    <w:rsid w:val="00403193"/>
    <w:rsid w:val="00405A19"/>
    <w:rsid w:val="004062C4"/>
    <w:rsid w:val="0041339C"/>
    <w:rsid w:val="00413444"/>
    <w:rsid w:val="00417593"/>
    <w:rsid w:val="00421D10"/>
    <w:rsid w:val="004225D6"/>
    <w:rsid w:val="00427734"/>
    <w:rsid w:val="00430337"/>
    <w:rsid w:val="00433B5B"/>
    <w:rsid w:val="004341C2"/>
    <w:rsid w:val="004344CD"/>
    <w:rsid w:val="00434BA9"/>
    <w:rsid w:val="00435AD6"/>
    <w:rsid w:val="004405CA"/>
    <w:rsid w:val="0044098D"/>
    <w:rsid w:val="004412A1"/>
    <w:rsid w:val="004416FF"/>
    <w:rsid w:val="0044325B"/>
    <w:rsid w:val="0044331C"/>
    <w:rsid w:val="00444598"/>
    <w:rsid w:val="00444A00"/>
    <w:rsid w:val="00446B78"/>
    <w:rsid w:val="00452C99"/>
    <w:rsid w:val="0045569F"/>
    <w:rsid w:val="00457188"/>
    <w:rsid w:val="00460388"/>
    <w:rsid w:val="00461142"/>
    <w:rsid w:val="004614D7"/>
    <w:rsid w:val="004700B8"/>
    <w:rsid w:val="00476469"/>
    <w:rsid w:val="004807AD"/>
    <w:rsid w:val="004855A3"/>
    <w:rsid w:val="00491CB7"/>
    <w:rsid w:val="00491DB1"/>
    <w:rsid w:val="004954DA"/>
    <w:rsid w:val="0049607A"/>
    <w:rsid w:val="004967D0"/>
    <w:rsid w:val="00497A02"/>
    <w:rsid w:val="00497E13"/>
    <w:rsid w:val="004A1AAA"/>
    <w:rsid w:val="004A2452"/>
    <w:rsid w:val="004A2E7C"/>
    <w:rsid w:val="004A3FB5"/>
    <w:rsid w:val="004A5B4B"/>
    <w:rsid w:val="004A7126"/>
    <w:rsid w:val="004B02ED"/>
    <w:rsid w:val="004B29D8"/>
    <w:rsid w:val="004B399F"/>
    <w:rsid w:val="004B40B8"/>
    <w:rsid w:val="004B62FD"/>
    <w:rsid w:val="004C63A4"/>
    <w:rsid w:val="004C644D"/>
    <w:rsid w:val="004C7873"/>
    <w:rsid w:val="004D125F"/>
    <w:rsid w:val="004D1C1A"/>
    <w:rsid w:val="004D25A6"/>
    <w:rsid w:val="004E10EA"/>
    <w:rsid w:val="004E476D"/>
    <w:rsid w:val="004E7CA3"/>
    <w:rsid w:val="004F48E2"/>
    <w:rsid w:val="004F4AB9"/>
    <w:rsid w:val="00502833"/>
    <w:rsid w:val="00505813"/>
    <w:rsid w:val="00505DCD"/>
    <w:rsid w:val="00510614"/>
    <w:rsid w:val="00510BCE"/>
    <w:rsid w:val="005116E2"/>
    <w:rsid w:val="005119C4"/>
    <w:rsid w:val="0051585E"/>
    <w:rsid w:val="00516D3D"/>
    <w:rsid w:val="00520ADC"/>
    <w:rsid w:val="00531102"/>
    <w:rsid w:val="00531B7E"/>
    <w:rsid w:val="00532691"/>
    <w:rsid w:val="0053380F"/>
    <w:rsid w:val="00535DA6"/>
    <w:rsid w:val="005367F8"/>
    <w:rsid w:val="00536F1B"/>
    <w:rsid w:val="00536F5E"/>
    <w:rsid w:val="00541FC1"/>
    <w:rsid w:val="00543DF6"/>
    <w:rsid w:val="00545BAE"/>
    <w:rsid w:val="00545D22"/>
    <w:rsid w:val="00551B48"/>
    <w:rsid w:val="005522FF"/>
    <w:rsid w:val="00552532"/>
    <w:rsid w:val="0055345F"/>
    <w:rsid w:val="00553F48"/>
    <w:rsid w:val="005542D6"/>
    <w:rsid w:val="00555EE3"/>
    <w:rsid w:val="00562220"/>
    <w:rsid w:val="00565AF1"/>
    <w:rsid w:val="0057057A"/>
    <w:rsid w:val="005707C5"/>
    <w:rsid w:val="00577827"/>
    <w:rsid w:val="005822B2"/>
    <w:rsid w:val="005829B4"/>
    <w:rsid w:val="005876CE"/>
    <w:rsid w:val="00591BC7"/>
    <w:rsid w:val="0059554B"/>
    <w:rsid w:val="0059561D"/>
    <w:rsid w:val="00595934"/>
    <w:rsid w:val="00596501"/>
    <w:rsid w:val="005974AB"/>
    <w:rsid w:val="005A1041"/>
    <w:rsid w:val="005A139A"/>
    <w:rsid w:val="005A211C"/>
    <w:rsid w:val="005A5430"/>
    <w:rsid w:val="005A7B58"/>
    <w:rsid w:val="005B0637"/>
    <w:rsid w:val="005B11E3"/>
    <w:rsid w:val="005B1A1D"/>
    <w:rsid w:val="005B20AD"/>
    <w:rsid w:val="005B4373"/>
    <w:rsid w:val="005B6084"/>
    <w:rsid w:val="005B680B"/>
    <w:rsid w:val="005B6EA6"/>
    <w:rsid w:val="005B7895"/>
    <w:rsid w:val="005C4135"/>
    <w:rsid w:val="005C47ED"/>
    <w:rsid w:val="005D146E"/>
    <w:rsid w:val="005D1BFB"/>
    <w:rsid w:val="005D3C07"/>
    <w:rsid w:val="005D3FC6"/>
    <w:rsid w:val="005D4D0D"/>
    <w:rsid w:val="005D6FF2"/>
    <w:rsid w:val="005E0982"/>
    <w:rsid w:val="005E2A87"/>
    <w:rsid w:val="005E643D"/>
    <w:rsid w:val="005F48B1"/>
    <w:rsid w:val="005F5558"/>
    <w:rsid w:val="005F56A5"/>
    <w:rsid w:val="005F7F98"/>
    <w:rsid w:val="0060668A"/>
    <w:rsid w:val="00611373"/>
    <w:rsid w:val="00614933"/>
    <w:rsid w:val="00614B91"/>
    <w:rsid w:val="0061516F"/>
    <w:rsid w:val="00615EF0"/>
    <w:rsid w:val="00617A24"/>
    <w:rsid w:val="00620A51"/>
    <w:rsid w:val="00620EAC"/>
    <w:rsid w:val="006217AA"/>
    <w:rsid w:val="00622B4B"/>
    <w:rsid w:val="00624EAC"/>
    <w:rsid w:val="00625A72"/>
    <w:rsid w:val="006262BD"/>
    <w:rsid w:val="006263A1"/>
    <w:rsid w:val="00627EAD"/>
    <w:rsid w:val="006315B5"/>
    <w:rsid w:val="00631830"/>
    <w:rsid w:val="00636ED7"/>
    <w:rsid w:val="006408C7"/>
    <w:rsid w:val="00640EC3"/>
    <w:rsid w:val="0064116B"/>
    <w:rsid w:val="00647218"/>
    <w:rsid w:val="006473AF"/>
    <w:rsid w:val="006501A6"/>
    <w:rsid w:val="006512CA"/>
    <w:rsid w:val="006534E1"/>
    <w:rsid w:val="006566AA"/>
    <w:rsid w:val="00656F3D"/>
    <w:rsid w:val="00657209"/>
    <w:rsid w:val="00662E56"/>
    <w:rsid w:val="00663AFB"/>
    <w:rsid w:val="006647F4"/>
    <w:rsid w:val="00664D52"/>
    <w:rsid w:val="00670294"/>
    <w:rsid w:val="006706AF"/>
    <w:rsid w:val="00672EF5"/>
    <w:rsid w:val="00682D30"/>
    <w:rsid w:val="00684B53"/>
    <w:rsid w:val="00685065"/>
    <w:rsid w:val="00685D05"/>
    <w:rsid w:val="00687E28"/>
    <w:rsid w:val="006913E9"/>
    <w:rsid w:val="00692FFE"/>
    <w:rsid w:val="006940AE"/>
    <w:rsid w:val="0069476D"/>
    <w:rsid w:val="00697AC6"/>
    <w:rsid w:val="006A05CB"/>
    <w:rsid w:val="006A0631"/>
    <w:rsid w:val="006A45E2"/>
    <w:rsid w:val="006A4F33"/>
    <w:rsid w:val="006B0359"/>
    <w:rsid w:val="006B42F3"/>
    <w:rsid w:val="006B7576"/>
    <w:rsid w:val="006C46C2"/>
    <w:rsid w:val="006C6F74"/>
    <w:rsid w:val="006D193F"/>
    <w:rsid w:val="006D273A"/>
    <w:rsid w:val="006D277A"/>
    <w:rsid w:val="006E2A38"/>
    <w:rsid w:val="006E3F5C"/>
    <w:rsid w:val="006E4707"/>
    <w:rsid w:val="006E4D7C"/>
    <w:rsid w:val="006E4E72"/>
    <w:rsid w:val="006F5575"/>
    <w:rsid w:val="007019D7"/>
    <w:rsid w:val="00701AC1"/>
    <w:rsid w:val="00703069"/>
    <w:rsid w:val="007061EF"/>
    <w:rsid w:val="00707B17"/>
    <w:rsid w:val="007109D7"/>
    <w:rsid w:val="00711426"/>
    <w:rsid w:val="007127EF"/>
    <w:rsid w:val="00712BBD"/>
    <w:rsid w:val="007134A4"/>
    <w:rsid w:val="007134FF"/>
    <w:rsid w:val="00713698"/>
    <w:rsid w:val="00720CC5"/>
    <w:rsid w:val="00721951"/>
    <w:rsid w:val="00723298"/>
    <w:rsid w:val="00724B8F"/>
    <w:rsid w:val="00734694"/>
    <w:rsid w:val="007370B0"/>
    <w:rsid w:val="00740116"/>
    <w:rsid w:val="00741204"/>
    <w:rsid w:val="00744175"/>
    <w:rsid w:val="007448F7"/>
    <w:rsid w:val="007459BB"/>
    <w:rsid w:val="0074774F"/>
    <w:rsid w:val="0075224E"/>
    <w:rsid w:val="0075248B"/>
    <w:rsid w:val="007534B5"/>
    <w:rsid w:val="007548AD"/>
    <w:rsid w:val="00755382"/>
    <w:rsid w:val="0076096E"/>
    <w:rsid w:val="00762AB4"/>
    <w:rsid w:val="00762B45"/>
    <w:rsid w:val="0076472A"/>
    <w:rsid w:val="007671B9"/>
    <w:rsid w:val="00770667"/>
    <w:rsid w:val="00784ED0"/>
    <w:rsid w:val="00787A3C"/>
    <w:rsid w:val="00790B16"/>
    <w:rsid w:val="00791679"/>
    <w:rsid w:val="00795E59"/>
    <w:rsid w:val="00797690"/>
    <w:rsid w:val="007A20DC"/>
    <w:rsid w:val="007A3AE5"/>
    <w:rsid w:val="007A3D60"/>
    <w:rsid w:val="007A5878"/>
    <w:rsid w:val="007B44A5"/>
    <w:rsid w:val="007B5656"/>
    <w:rsid w:val="007B5C91"/>
    <w:rsid w:val="007B6629"/>
    <w:rsid w:val="007C2D34"/>
    <w:rsid w:val="007C407D"/>
    <w:rsid w:val="007C563D"/>
    <w:rsid w:val="007C58B0"/>
    <w:rsid w:val="007D4ABF"/>
    <w:rsid w:val="007D65DA"/>
    <w:rsid w:val="007D7345"/>
    <w:rsid w:val="007D7DD0"/>
    <w:rsid w:val="007E1193"/>
    <w:rsid w:val="007E31B6"/>
    <w:rsid w:val="007F11D6"/>
    <w:rsid w:val="007F150C"/>
    <w:rsid w:val="007F19F0"/>
    <w:rsid w:val="007F34B2"/>
    <w:rsid w:val="007F4DAF"/>
    <w:rsid w:val="007F7920"/>
    <w:rsid w:val="00800259"/>
    <w:rsid w:val="008079B7"/>
    <w:rsid w:val="00807A5A"/>
    <w:rsid w:val="008103C2"/>
    <w:rsid w:val="00820C7A"/>
    <w:rsid w:val="00821B55"/>
    <w:rsid w:val="00822D5C"/>
    <w:rsid w:val="0082597E"/>
    <w:rsid w:val="00833ACA"/>
    <w:rsid w:val="00835B09"/>
    <w:rsid w:val="008365B9"/>
    <w:rsid w:val="0083685F"/>
    <w:rsid w:val="00837675"/>
    <w:rsid w:val="00837CEA"/>
    <w:rsid w:val="00843414"/>
    <w:rsid w:val="00845730"/>
    <w:rsid w:val="00850C80"/>
    <w:rsid w:val="00851822"/>
    <w:rsid w:val="00854972"/>
    <w:rsid w:val="00856DCA"/>
    <w:rsid w:val="00857501"/>
    <w:rsid w:val="00860979"/>
    <w:rsid w:val="008647E2"/>
    <w:rsid w:val="00864E1E"/>
    <w:rsid w:val="00865814"/>
    <w:rsid w:val="008677AA"/>
    <w:rsid w:val="00871C0D"/>
    <w:rsid w:val="00873726"/>
    <w:rsid w:val="008754AD"/>
    <w:rsid w:val="00877E39"/>
    <w:rsid w:val="00880C90"/>
    <w:rsid w:val="00883EC5"/>
    <w:rsid w:val="00885793"/>
    <w:rsid w:val="00885E0F"/>
    <w:rsid w:val="008864F1"/>
    <w:rsid w:val="00895BDC"/>
    <w:rsid w:val="008A550F"/>
    <w:rsid w:val="008A783A"/>
    <w:rsid w:val="008B0E62"/>
    <w:rsid w:val="008B156C"/>
    <w:rsid w:val="008B5FD9"/>
    <w:rsid w:val="008B70DD"/>
    <w:rsid w:val="008B7543"/>
    <w:rsid w:val="008C18CC"/>
    <w:rsid w:val="008C29EB"/>
    <w:rsid w:val="008C2FE3"/>
    <w:rsid w:val="008C6D23"/>
    <w:rsid w:val="008D0B9D"/>
    <w:rsid w:val="008D35D7"/>
    <w:rsid w:val="008D43B9"/>
    <w:rsid w:val="008D4D76"/>
    <w:rsid w:val="008E01C6"/>
    <w:rsid w:val="008E0565"/>
    <w:rsid w:val="008E1BCB"/>
    <w:rsid w:val="008E245F"/>
    <w:rsid w:val="008E2C3E"/>
    <w:rsid w:val="008E5B19"/>
    <w:rsid w:val="008F0539"/>
    <w:rsid w:val="008F3B85"/>
    <w:rsid w:val="008F4A19"/>
    <w:rsid w:val="00902C9F"/>
    <w:rsid w:val="00904164"/>
    <w:rsid w:val="009069FE"/>
    <w:rsid w:val="00907942"/>
    <w:rsid w:val="00907C88"/>
    <w:rsid w:val="009108D0"/>
    <w:rsid w:val="0091210E"/>
    <w:rsid w:val="00912F2D"/>
    <w:rsid w:val="00913635"/>
    <w:rsid w:val="0091414A"/>
    <w:rsid w:val="00914792"/>
    <w:rsid w:val="00914B65"/>
    <w:rsid w:val="00915665"/>
    <w:rsid w:val="009156A0"/>
    <w:rsid w:val="009164E8"/>
    <w:rsid w:val="0091791A"/>
    <w:rsid w:val="00917CD3"/>
    <w:rsid w:val="00926590"/>
    <w:rsid w:val="00931C85"/>
    <w:rsid w:val="00931F44"/>
    <w:rsid w:val="0093218F"/>
    <w:rsid w:val="00933C45"/>
    <w:rsid w:val="009369DA"/>
    <w:rsid w:val="00943A6F"/>
    <w:rsid w:val="00943D26"/>
    <w:rsid w:val="00945E1D"/>
    <w:rsid w:val="00945EC3"/>
    <w:rsid w:val="009464AC"/>
    <w:rsid w:val="00950B49"/>
    <w:rsid w:val="00950F13"/>
    <w:rsid w:val="009516DE"/>
    <w:rsid w:val="00953972"/>
    <w:rsid w:val="00953DC4"/>
    <w:rsid w:val="0096186E"/>
    <w:rsid w:val="00964870"/>
    <w:rsid w:val="00964EEB"/>
    <w:rsid w:val="00966752"/>
    <w:rsid w:val="009701BA"/>
    <w:rsid w:val="009743CD"/>
    <w:rsid w:val="00975B3A"/>
    <w:rsid w:val="0098121F"/>
    <w:rsid w:val="0098172A"/>
    <w:rsid w:val="009826F1"/>
    <w:rsid w:val="00982BF6"/>
    <w:rsid w:val="00983208"/>
    <w:rsid w:val="00992C05"/>
    <w:rsid w:val="00994FD4"/>
    <w:rsid w:val="00997092"/>
    <w:rsid w:val="009970F4"/>
    <w:rsid w:val="009A31A2"/>
    <w:rsid w:val="009B0C5A"/>
    <w:rsid w:val="009B184F"/>
    <w:rsid w:val="009B3145"/>
    <w:rsid w:val="009B4A12"/>
    <w:rsid w:val="009B7CFE"/>
    <w:rsid w:val="009B7D55"/>
    <w:rsid w:val="009C1AF4"/>
    <w:rsid w:val="009C428D"/>
    <w:rsid w:val="009C51C4"/>
    <w:rsid w:val="009D01E7"/>
    <w:rsid w:val="009D1795"/>
    <w:rsid w:val="009D2061"/>
    <w:rsid w:val="009D2259"/>
    <w:rsid w:val="009E11DC"/>
    <w:rsid w:val="009E3E5C"/>
    <w:rsid w:val="009E6A48"/>
    <w:rsid w:val="009F1CB0"/>
    <w:rsid w:val="009F238D"/>
    <w:rsid w:val="009F6E66"/>
    <w:rsid w:val="00A04503"/>
    <w:rsid w:val="00A05B78"/>
    <w:rsid w:val="00A06596"/>
    <w:rsid w:val="00A10081"/>
    <w:rsid w:val="00A124C6"/>
    <w:rsid w:val="00A135E8"/>
    <w:rsid w:val="00A13749"/>
    <w:rsid w:val="00A17550"/>
    <w:rsid w:val="00A21CD7"/>
    <w:rsid w:val="00A225F6"/>
    <w:rsid w:val="00A234B2"/>
    <w:rsid w:val="00A27C88"/>
    <w:rsid w:val="00A30826"/>
    <w:rsid w:val="00A30CFE"/>
    <w:rsid w:val="00A32267"/>
    <w:rsid w:val="00A36845"/>
    <w:rsid w:val="00A4787D"/>
    <w:rsid w:val="00A508DD"/>
    <w:rsid w:val="00A51942"/>
    <w:rsid w:val="00A56A72"/>
    <w:rsid w:val="00A5714D"/>
    <w:rsid w:val="00A617DA"/>
    <w:rsid w:val="00A62952"/>
    <w:rsid w:val="00A6364D"/>
    <w:rsid w:val="00A638F3"/>
    <w:rsid w:val="00A63B03"/>
    <w:rsid w:val="00A64106"/>
    <w:rsid w:val="00A643BE"/>
    <w:rsid w:val="00A64996"/>
    <w:rsid w:val="00A67239"/>
    <w:rsid w:val="00A6743D"/>
    <w:rsid w:val="00A700F7"/>
    <w:rsid w:val="00A70DA0"/>
    <w:rsid w:val="00A711BA"/>
    <w:rsid w:val="00A71D1E"/>
    <w:rsid w:val="00A75DDD"/>
    <w:rsid w:val="00A80A60"/>
    <w:rsid w:val="00A83258"/>
    <w:rsid w:val="00A86F18"/>
    <w:rsid w:val="00A90C40"/>
    <w:rsid w:val="00A93195"/>
    <w:rsid w:val="00A931A4"/>
    <w:rsid w:val="00A95160"/>
    <w:rsid w:val="00A95FDB"/>
    <w:rsid w:val="00AA16C6"/>
    <w:rsid w:val="00AA28EA"/>
    <w:rsid w:val="00AA3390"/>
    <w:rsid w:val="00AB000F"/>
    <w:rsid w:val="00AB1952"/>
    <w:rsid w:val="00AB518D"/>
    <w:rsid w:val="00AB5513"/>
    <w:rsid w:val="00AB7CB3"/>
    <w:rsid w:val="00AC1A1A"/>
    <w:rsid w:val="00AC6521"/>
    <w:rsid w:val="00AC66E7"/>
    <w:rsid w:val="00AD0FB6"/>
    <w:rsid w:val="00AD361C"/>
    <w:rsid w:val="00AD3E30"/>
    <w:rsid w:val="00AD4EBA"/>
    <w:rsid w:val="00AD536E"/>
    <w:rsid w:val="00AD54EC"/>
    <w:rsid w:val="00AE1321"/>
    <w:rsid w:val="00AE2302"/>
    <w:rsid w:val="00AE5FD5"/>
    <w:rsid w:val="00AE6AC6"/>
    <w:rsid w:val="00AF22B9"/>
    <w:rsid w:val="00AF476B"/>
    <w:rsid w:val="00AF482A"/>
    <w:rsid w:val="00AF4AB9"/>
    <w:rsid w:val="00B02E71"/>
    <w:rsid w:val="00B043A2"/>
    <w:rsid w:val="00B0465E"/>
    <w:rsid w:val="00B142EC"/>
    <w:rsid w:val="00B14389"/>
    <w:rsid w:val="00B162AE"/>
    <w:rsid w:val="00B173AC"/>
    <w:rsid w:val="00B210E7"/>
    <w:rsid w:val="00B24E96"/>
    <w:rsid w:val="00B26783"/>
    <w:rsid w:val="00B2686D"/>
    <w:rsid w:val="00B3183C"/>
    <w:rsid w:val="00B36061"/>
    <w:rsid w:val="00B36F1C"/>
    <w:rsid w:val="00B371F7"/>
    <w:rsid w:val="00B41836"/>
    <w:rsid w:val="00B42C0B"/>
    <w:rsid w:val="00B4401F"/>
    <w:rsid w:val="00B45972"/>
    <w:rsid w:val="00B46501"/>
    <w:rsid w:val="00B5029A"/>
    <w:rsid w:val="00B50F85"/>
    <w:rsid w:val="00B5441C"/>
    <w:rsid w:val="00B54D01"/>
    <w:rsid w:val="00B61C58"/>
    <w:rsid w:val="00B61E70"/>
    <w:rsid w:val="00B629E0"/>
    <w:rsid w:val="00B701AF"/>
    <w:rsid w:val="00B73B9F"/>
    <w:rsid w:val="00B743AA"/>
    <w:rsid w:val="00B74EF0"/>
    <w:rsid w:val="00B779E6"/>
    <w:rsid w:val="00B815F3"/>
    <w:rsid w:val="00B82046"/>
    <w:rsid w:val="00B84FEA"/>
    <w:rsid w:val="00B85D77"/>
    <w:rsid w:val="00B86941"/>
    <w:rsid w:val="00B90899"/>
    <w:rsid w:val="00B9432F"/>
    <w:rsid w:val="00B95448"/>
    <w:rsid w:val="00B95C1F"/>
    <w:rsid w:val="00B974D1"/>
    <w:rsid w:val="00BA33F7"/>
    <w:rsid w:val="00BB3722"/>
    <w:rsid w:val="00BB51D2"/>
    <w:rsid w:val="00BB72D0"/>
    <w:rsid w:val="00BC0A4C"/>
    <w:rsid w:val="00BC112D"/>
    <w:rsid w:val="00BC1F27"/>
    <w:rsid w:val="00BC4F2B"/>
    <w:rsid w:val="00BC5D06"/>
    <w:rsid w:val="00BD5B3A"/>
    <w:rsid w:val="00BE0F29"/>
    <w:rsid w:val="00BE193E"/>
    <w:rsid w:val="00BE247F"/>
    <w:rsid w:val="00BF19E3"/>
    <w:rsid w:val="00C02D32"/>
    <w:rsid w:val="00C0379C"/>
    <w:rsid w:val="00C03BB6"/>
    <w:rsid w:val="00C07231"/>
    <w:rsid w:val="00C119F4"/>
    <w:rsid w:val="00C20C6F"/>
    <w:rsid w:val="00C20E20"/>
    <w:rsid w:val="00C226BA"/>
    <w:rsid w:val="00C22F5D"/>
    <w:rsid w:val="00C263C2"/>
    <w:rsid w:val="00C2738A"/>
    <w:rsid w:val="00C279B2"/>
    <w:rsid w:val="00C30BB4"/>
    <w:rsid w:val="00C318A0"/>
    <w:rsid w:val="00C32FB8"/>
    <w:rsid w:val="00C3317B"/>
    <w:rsid w:val="00C332E9"/>
    <w:rsid w:val="00C369D3"/>
    <w:rsid w:val="00C40B75"/>
    <w:rsid w:val="00C415EF"/>
    <w:rsid w:val="00C41FCE"/>
    <w:rsid w:val="00C44F39"/>
    <w:rsid w:val="00C465F7"/>
    <w:rsid w:val="00C51496"/>
    <w:rsid w:val="00C52298"/>
    <w:rsid w:val="00C52883"/>
    <w:rsid w:val="00C52B99"/>
    <w:rsid w:val="00C53B77"/>
    <w:rsid w:val="00C566FB"/>
    <w:rsid w:val="00C60002"/>
    <w:rsid w:val="00C61A40"/>
    <w:rsid w:val="00C61D4D"/>
    <w:rsid w:val="00C66668"/>
    <w:rsid w:val="00C667C1"/>
    <w:rsid w:val="00C709CF"/>
    <w:rsid w:val="00C7471A"/>
    <w:rsid w:val="00C74889"/>
    <w:rsid w:val="00C74995"/>
    <w:rsid w:val="00C750E9"/>
    <w:rsid w:val="00C75847"/>
    <w:rsid w:val="00C90587"/>
    <w:rsid w:val="00C95C2D"/>
    <w:rsid w:val="00C96381"/>
    <w:rsid w:val="00CA18BC"/>
    <w:rsid w:val="00CA52B9"/>
    <w:rsid w:val="00CA5E01"/>
    <w:rsid w:val="00CA624A"/>
    <w:rsid w:val="00CA6A17"/>
    <w:rsid w:val="00CA6AF7"/>
    <w:rsid w:val="00CA79E8"/>
    <w:rsid w:val="00CA7ADC"/>
    <w:rsid w:val="00CA7B03"/>
    <w:rsid w:val="00CB060C"/>
    <w:rsid w:val="00CB3989"/>
    <w:rsid w:val="00CB675B"/>
    <w:rsid w:val="00CC41B3"/>
    <w:rsid w:val="00CC78F4"/>
    <w:rsid w:val="00CC7B1A"/>
    <w:rsid w:val="00CD2352"/>
    <w:rsid w:val="00CD514E"/>
    <w:rsid w:val="00CD5777"/>
    <w:rsid w:val="00CD5913"/>
    <w:rsid w:val="00CE2479"/>
    <w:rsid w:val="00CE2987"/>
    <w:rsid w:val="00CE2F9F"/>
    <w:rsid w:val="00CE3AAA"/>
    <w:rsid w:val="00CE3BEE"/>
    <w:rsid w:val="00CE3CE4"/>
    <w:rsid w:val="00CE4F2A"/>
    <w:rsid w:val="00CE51F7"/>
    <w:rsid w:val="00CF62AC"/>
    <w:rsid w:val="00D02957"/>
    <w:rsid w:val="00D04172"/>
    <w:rsid w:val="00D06980"/>
    <w:rsid w:val="00D07D30"/>
    <w:rsid w:val="00D10281"/>
    <w:rsid w:val="00D10951"/>
    <w:rsid w:val="00D112E4"/>
    <w:rsid w:val="00D11DC8"/>
    <w:rsid w:val="00D15E0D"/>
    <w:rsid w:val="00D221B6"/>
    <w:rsid w:val="00D2707C"/>
    <w:rsid w:val="00D309DB"/>
    <w:rsid w:val="00D30DE6"/>
    <w:rsid w:val="00D31D7B"/>
    <w:rsid w:val="00D33941"/>
    <w:rsid w:val="00D4235B"/>
    <w:rsid w:val="00D42CB7"/>
    <w:rsid w:val="00D4695D"/>
    <w:rsid w:val="00D508BA"/>
    <w:rsid w:val="00D570D1"/>
    <w:rsid w:val="00D6792D"/>
    <w:rsid w:val="00D73F8B"/>
    <w:rsid w:val="00D91B03"/>
    <w:rsid w:val="00D923BB"/>
    <w:rsid w:val="00D932FF"/>
    <w:rsid w:val="00D951E0"/>
    <w:rsid w:val="00D97AEE"/>
    <w:rsid w:val="00D97FAE"/>
    <w:rsid w:val="00DA1268"/>
    <w:rsid w:val="00DA1417"/>
    <w:rsid w:val="00DA3363"/>
    <w:rsid w:val="00DA49A8"/>
    <w:rsid w:val="00DA6178"/>
    <w:rsid w:val="00DB1A0F"/>
    <w:rsid w:val="00DC07A4"/>
    <w:rsid w:val="00DC0CBA"/>
    <w:rsid w:val="00DC2E4B"/>
    <w:rsid w:val="00DC4E64"/>
    <w:rsid w:val="00DC5E9C"/>
    <w:rsid w:val="00DD262C"/>
    <w:rsid w:val="00DD45C9"/>
    <w:rsid w:val="00DD4F6E"/>
    <w:rsid w:val="00DF17FD"/>
    <w:rsid w:val="00DF5C51"/>
    <w:rsid w:val="00DF5E20"/>
    <w:rsid w:val="00DF661B"/>
    <w:rsid w:val="00DF6C33"/>
    <w:rsid w:val="00DF712D"/>
    <w:rsid w:val="00E0107C"/>
    <w:rsid w:val="00E023F1"/>
    <w:rsid w:val="00E06070"/>
    <w:rsid w:val="00E22011"/>
    <w:rsid w:val="00E2289A"/>
    <w:rsid w:val="00E248F3"/>
    <w:rsid w:val="00E252D9"/>
    <w:rsid w:val="00E32537"/>
    <w:rsid w:val="00E3385C"/>
    <w:rsid w:val="00E33C61"/>
    <w:rsid w:val="00E34267"/>
    <w:rsid w:val="00E37C2E"/>
    <w:rsid w:val="00E4119D"/>
    <w:rsid w:val="00E42A36"/>
    <w:rsid w:val="00E478A7"/>
    <w:rsid w:val="00E50ABA"/>
    <w:rsid w:val="00E57697"/>
    <w:rsid w:val="00E5791F"/>
    <w:rsid w:val="00E57B3E"/>
    <w:rsid w:val="00E57C47"/>
    <w:rsid w:val="00E63D23"/>
    <w:rsid w:val="00E65D18"/>
    <w:rsid w:val="00E67FCF"/>
    <w:rsid w:val="00E7289F"/>
    <w:rsid w:val="00E75543"/>
    <w:rsid w:val="00E8255E"/>
    <w:rsid w:val="00E831DF"/>
    <w:rsid w:val="00E85B38"/>
    <w:rsid w:val="00E876F1"/>
    <w:rsid w:val="00E87D67"/>
    <w:rsid w:val="00E87DB2"/>
    <w:rsid w:val="00EA0DE7"/>
    <w:rsid w:val="00EA1E02"/>
    <w:rsid w:val="00EA43F7"/>
    <w:rsid w:val="00EA4988"/>
    <w:rsid w:val="00EA4A88"/>
    <w:rsid w:val="00EA5ED6"/>
    <w:rsid w:val="00EA66B3"/>
    <w:rsid w:val="00EB09B1"/>
    <w:rsid w:val="00EB3887"/>
    <w:rsid w:val="00EC6B0C"/>
    <w:rsid w:val="00EC73E4"/>
    <w:rsid w:val="00ED0610"/>
    <w:rsid w:val="00ED08F6"/>
    <w:rsid w:val="00ED255A"/>
    <w:rsid w:val="00ED2D04"/>
    <w:rsid w:val="00ED30B5"/>
    <w:rsid w:val="00ED6192"/>
    <w:rsid w:val="00EE17EF"/>
    <w:rsid w:val="00EE29F7"/>
    <w:rsid w:val="00EE2A9E"/>
    <w:rsid w:val="00EE2C90"/>
    <w:rsid w:val="00EE648B"/>
    <w:rsid w:val="00EF2671"/>
    <w:rsid w:val="00EF2CA3"/>
    <w:rsid w:val="00EF6577"/>
    <w:rsid w:val="00EF6EFC"/>
    <w:rsid w:val="00EF7FAC"/>
    <w:rsid w:val="00F032C5"/>
    <w:rsid w:val="00F10DA4"/>
    <w:rsid w:val="00F12154"/>
    <w:rsid w:val="00F13E45"/>
    <w:rsid w:val="00F164B8"/>
    <w:rsid w:val="00F17925"/>
    <w:rsid w:val="00F22452"/>
    <w:rsid w:val="00F31522"/>
    <w:rsid w:val="00F32AEA"/>
    <w:rsid w:val="00F3403A"/>
    <w:rsid w:val="00F34B2C"/>
    <w:rsid w:val="00F35802"/>
    <w:rsid w:val="00F40A8A"/>
    <w:rsid w:val="00F410EB"/>
    <w:rsid w:val="00F51C5E"/>
    <w:rsid w:val="00F57CC8"/>
    <w:rsid w:val="00F66D28"/>
    <w:rsid w:val="00F70221"/>
    <w:rsid w:val="00F8028B"/>
    <w:rsid w:val="00F91E17"/>
    <w:rsid w:val="00F92201"/>
    <w:rsid w:val="00F92765"/>
    <w:rsid w:val="00F928CA"/>
    <w:rsid w:val="00F9452D"/>
    <w:rsid w:val="00FA1222"/>
    <w:rsid w:val="00FA7078"/>
    <w:rsid w:val="00FB0E02"/>
    <w:rsid w:val="00FB5D4F"/>
    <w:rsid w:val="00FB5EE7"/>
    <w:rsid w:val="00FC2AB3"/>
    <w:rsid w:val="00FC643E"/>
    <w:rsid w:val="00FD193A"/>
    <w:rsid w:val="00FD558E"/>
    <w:rsid w:val="00FE21FC"/>
    <w:rsid w:val="00FE2952"/>
    <w:rsid w:val="00FE421D"/>
    <w:rsid w:val="00FE6ECE"/>
    <w:rsid w:val="00FE7D6D"/>
    <w:rsid w:val="00FF0A71"/>
    <w:rsid w:val="00FF0F12"/>
    <w:rsid w:val="00FF2016"/>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35CD"/>
  <w15:docId w15:val="{97B0683F-E815-4837-8FC2-E35EDB4F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8C"/>
    <w:rPr>
      <w:rFonts w:ascii="Times New Roman" w:eastAsia="Times New Roman" w:hAnsi="Times New Roman"/>
      <w:sz w:val="24"/>
      <w:szCs w:val="24"/>
    </w:rPr>
  </w:style>
  <w:style w:type="paragraph" w:styleId="Heading1">
    <w:name w:val="heading 1"/>
    <w:basedOn w:val="Normal"/>
    <w:next w:val="Normal"/>
    <w:link w:val="Heading1Char"/>
    <w:qFormat/>
    <w:rsid w:val="00405A19"/>
    <w:pPr>
      <w:keepNext/>
      <w:widowControl w:val="0"/>
      <w:tabs>
        <w:tab w:val="left" w:pos="720"/>
        <w:tab w:val="left" w:pos="1710"/>
        <w:tab w:val="left" w:pos="2592"/>
        <w:tab w:val="right" w:leader="dot" w:pos="10080"/>
      </w:tabs>
      <w:ind w:firstLine="720"/>
      <w:outlineLvl w:val="0"/>
    </w:pPr>
    <w:rPr>
      <w:rFonts w:ascii="Arial" w:hAnsi="Arial"/>
      <w:b/>
      <w:bCs/>
      <w:snapToGrid w:val="0"/>
      <w:szCs w:val="20"/>
    </w:rPr>
  </w:style>
  <w:style w:type="paragraph" w:styleId="Heading2">
    <w:name w:val="heading 2"/>
    <w:basedOn w:val="Normal"/>
    <w:next w:val="Normal"/>
    <w:link w:val="Heading2Char"/>
    <w:qFormat/>
    <w:rsid w:val="00405A19"/>
    <w:pPr>
      <w:keepNext/>
      <w:widowControl w:val="0"/>
      <w:tabs>
        <w:tab w:val="left" w:pos="1260"/>
        <w:tab w:val="left" w:pos="7740"/>
        <w:tab w:val="left" w:pos="8460"/>
        <w:tab w:val="right" w:pos="10080"/>
      </w:tabs>
      <w:ind w:left="180"/>
      <w:outlineLvl w:val="1"/>
    </w:pPr>
    <w:rPr>
      <w:rFonts w:ascii="Arial" w:hAnsi="Arial"/>
      <w:b/>
      <w:snapToGrid w:val="0"/>
      <w:szCs w:val="20"/>
    </w:rPr>
  </w:style>
  <w:style w:type="paragraph" w:styleId="Heading3">
    <w:name w:val="heading 3"/>
    <w:basedOn w:val="Normal"/>
    <w:next w:val="Normal"/>
    <w:link w:val="Heading3Char"/>
    <w:qFormat/>
    <w:rsid w:val="00405A19"/>
    <w:pPr>
      <w:keepNext/>
      <w:widowControl w:val="0"/>
      <w:outlineLvl w:val="2"/>
    </w:pPr>
    <w:rPr>
      <w:rFonts w:ascii="Arial" w:hAnsi="Arial"/>
      <w:b/>
      <w:snapToGrid w:val="0"/>
      <w:szCs w:val="20"/>
    </w:rPr>
  </w:style>
  <w:style w:type="paragraph" w:styleId="Heading4">
    <w:name w:val="heading 4"/>
    <w:basedOn w:val="Normal"/>
    <w:next w:val="Normal"/>
    <w:link w:val="Heading4Char"/>
    <w:qFormat/>
    <w:rsid w:val="00405A19"/>
    <w:pPr>
      <w:keepNext/>
      <w:widowControl w:val="0"/>
      <w:tabs>
        <w:tab w:val="left" w:pos="1080"/>
        <w:tab w:val="left" w:leader="dot" w:pos="7740"/>
        <w:tab w:val="left" w:leader="dot" w:pos="8460"/>
        <w:tab w:val="right" w:leader="dot" w:pos="10080"/>
      </w:tabs>
      <w:ind w:left="180"/>
      <w:outlineLvl w:val="3"/>
    </w:pPr>
    <w:rPr>
      <w:rFonts w:ascii="Arial" w:hAnsi="Arial"/>
      <w:snapToGrid w:val="0"/>
      <w:szCs w:val="20"/>
    </w:rPr>
  </w:style>
  <w:style w:type="paragraph" w:styleId="Heading5">
    <w:name w:val="heading 5"/>
    <w:basedOn w:val="Normal"/>
    <w:next w:val="Normal"/>
    <w:link w:val="Heading5Char"/>
    <w:qFormat/>
    <w:rsid w:val="00405A19"/>
    <w:pPr>
      <w:keepNext/>
      <w:widowControl w:val="0"/>
      <w:tabs>
        <w:tab w:val="center" w:pos="4680"/>
        <w:tab w:val="right" w:leader="dot" w:pos="9720"/>
      </w:tabs>
      <w:jc w:val="center"/>
      <w:outlineLvl w:val="4"/>
    </w:pPr>
    <w:rPr>
      <w:rFonts w:ascii="Arial" w:hAnsi="Arial"/>
      <w:b/>
      <w:snapToGrid w:val="0"/>
      <w:szCs w:val="20"/>
    </w:rPr>
  </w:style>
  <w:style w:type="paragraph" w:styleId="Heading6">
    <w:name w:val="heading 6"/>
    <w:basedOn w:val="Normal"/>
    <w:link w:val="Heading6Char"/>
    <w:qFormat/>
    <w:rsid w:val="00FA1222"/>
    <w:pPr>
      <w:keepLines/>
      <w:tabs>
        <w:tab w:val="num" w:pos="1944"/>
        <w:tab w:val="left" w:pos="2664"/>
      </w:tabs>
      <w:spacing w:after="120"/>
      <w:ind w:left="1728" w:hanging="144"/>
      <w:outlineLvl w:val="5"/>
    </w:pPr>
    <w:rPr>
      <w:rFonts w:ascii="Arial" w:hAnsi="Arial"/>
      <w:szCs w:val="20"/>
    </w:rPr>
  </w:style>
  <w:style w:type="paragraph" w:styleId="Heading7">
    <w:name w:val="heading 7"/>
    <w:basedOn w:val="Normal"/>
    <w:link w:val="Heading7Char"/>
    <w:qFormat/>
    <w:rsid w:val="00FA1222"/>
    <w:pPr>
      <w:keepLines/>
      <w:tabs>
        <w:tab w:val="num" w:pos="2304"/>
        <w:tab w:val="left" w:pos="3168"/>
      </w:tabs>
      <w:spacing w:after="120"/>
      <w:ind w:left="2088" w:hanging="144"/>
      <w:outlineLvl w:val="6"/>
    </w:pPr>
    <w:rPr>
      <w:rFonts w:ascii="Arial" w:hAnsi="Arial"/>
      <w:szCs w:val="20"/>
    </w:rPr>
  </w:style>
  <w:style w:type="paragraph" w:styleId="Heading8">
    <w:name w:val="heading 8"/>
    <w:basedOn w:val="Normal"/>
    <w:link w:val="Heading8Char"/>
    <w:qFormat/>
    <w:rsid w:val="00FA1222"/>
    <w:pPr>
      <w:keepLines/>
      <w:tabs>
        <w:tab w:val="num" w:pos="2664"/>
        <w:tab w:val="left" w:pos="3672"/>
      </w:tabs>
      <w:spacing w:after="120"/>
      <w:ind w:left="2448" w:hanging="144"/>
      <w:outlineLvl w:val="7"/>
    </w:pPr>
    <w:rPr>
      <w:rFonts w:ascii="Arial" w:hAnsi="Arial"/>
      <w:szCs w:val="20"/>
    </w:rPr>
  </w:style>
  <w:style w:type="paragraph" w:styleId="Heading9">
    <w:name w:val="heading 9"/>
    <w:basedOn w:val="Normal"/>
    <w:link w:val="Heading9Char"/>
    <w:qFormat/>
    <w:rsid w:val="00FA1222"/>
    <w:pPr>
      <w:keepLines/>
      <w:tabs>
        <w:tab w:val="num" w:pos="3024"/>
        <w:tab w:val="left" w:pos="4176"/>
      </w:tabs>
      <w:spacing w:after="120"/>
      <w:ind w:left="2808" w:hanging="144"/>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3D8C"/>
    <w:pPr>
      <w:autoSpaceDE w:val="0"/>
      <w:autoSpaceDN w:val="0"/>
      <w:adjustRightInd w:val="0"/>
    </w:pPr>
    <w:rPr>
      <w:rFonts w:ascii="Times New Roman" w:eastAsia="Times New Roman" w:hAnsi="Times New Roman"/>
      <w:color w:val="000000"/>
      <w:sz w:val="24"/>
      <w:szCs w:val="24"/>
    </w:rPr>
  </w:style>
  <w:style w:type="paragraph" w:customStyle="1" w:styleId="SpecifierNote">
    <w:name w:val="Specifier Note"/>
    <w:basedOn w:val="Normal"/>
    <w:rsid w:val="006D273A"/>
    <w:pPr>
      <w:keepLines/>
      <w:pBdr>
        <w:top w:val="dashed" w:sz="8" w:space="1" w:color="FF0000"/>
        <w:left w:val="dashed" w:sz="8" w:space="4" w:color="FF0000"/>
        <w:bottom w:val="dashed" w:sz="8" w:space="1" w:color="FF0000"/>
        <w:right w:val="dashed" w:sz="8" w:space="4" w:color="FF0000"/>
      </w:pBdr>
    </w:pPr>
    <w:rPr>
      <w:rFonts w:ascii="Arial" w:hAnsi="Arial"/>
      <w:noProof/>
      <w:vanish/>
      <w:color w:val="FF0000"/>
      <w:sz w:val="20"/>
      <w:szCs w:val="20"/>
    </w:rPr>
  </w:style>
  <w:style w:type="paragraph" w:styleId="BalloonText">
    <w:name w:val="Balloon Text"/>
    <w:basedOn w:val="Normal"/>
    <w:link w:val="BalloonTextChar"/>
    <w:unhideWhenUsed/>
    <w:rsid w:val="006D273A"/>
    <w:rPr>
      <w:rFonts w:ascii="Tahoma" w:hAnsi="Tahoma" w:cs="Tahoma"/>
      <w:sz w:val="16"/>
      <w:szCs w:val="16"/>
    </w:rPr>
  </w:style>
  <w:style w:type="character" w:customStyle="1" w:styleId="BalloonTextChar">
    <w:name w:val="Balloon Text Char"/>
    <w:link w:val="BalloonText"/>
    <w:rsid w:val="006D273A"/>
    <w:rPr>
      <w:rFonts w:ascii="Tahoma" w:eastAsia="Times New Roman" w:hAnsi="Tahoma" w:cs="Tahoma"/>
      <w:sz w:val="16"/>
      <w:szCs w:val="16"/>
    </w:rPr>
  </w:style>
  <w:style w:type="character" w:styleId="CommentReference">
    <w:name w:val="annotation reference"/>
    <w:uiPriority w:val="99"/>
    <w:unhideWhenUsed/>
    <w:rsid w:val="00821B55"/>
    <w:rPr>
      <w:sz w:val="16"/>
      <w:szCs w:val="16"/>
    </w:rPr>
  </w:style>
  <w:style w:type="paragraph" w:styleId="CommentText">
    <w:name w:val="annotation text"/>
    <w:basedOn w:val="Normal"/>
    <w:link w:val="CommentTextChar"/>
    <w:uiPriority w:val="99"/>
    <w:unhideWhenUsed/>
    <w:rsid w:val="00821B55"/>
    <w:rPr>
      <w:sz w:val="20"/>
      <w:szCs w:val="20"/>
    </w:rPr>
  </w:style>
  <w:style w:type="character" w:customStyle="1" w:styleId="CommentTextChar">
    <w:name w:val="Comment Text Char"/>
    <w:link w:val="CommentText"/>
    <w:uiPriority w:val="99"/>
    <w:rsid w:val="00821B55"/>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821B55"/>
    <w:rPr>
      <w:b/>
      <w:bCs/>
    </w:rPr>
  </w:style>
  <w:style w:type="character" w:customStyle="1" w:styleId="CommentSubjectChar">
    <w:name w:val="Comment Subject Char"/>
    <w:link w:val="CommentSubject"/>
    <w:uiPriority w:val="99"/>
    <w:rsid w:val="00821B55"/>
    <w:rPr>
      <w:rFonts w:ascii="Times New Roman" w:eastAsia="Times New Roman" w:hAnsi="Times New Roman"/>
      <w:b/>
      <w:bCs/>
    </w:rPr>
  </w:style>
  <w:style w:type="paragraph" w:styleId="Revision">
    <w:name w:val="Revision"/>
    <w:hidden/>
    <w:semiHidden/>
    <w:rsid w:val="004954DA"/>
    <w:rPr>
      <w:rFonts w:ascii="Times New Roman" w:eastAsia="Times New Roman" w:hAnsi="Times New Roman"/>
      <w:sz w:val="24"/>
      <w:szCs w:val="24"/>
    </w:rPr>
  </w:style>
  <w:style w:type="paragraph" w:styleId="Header">
    <w:name w:val="header"/>
    <w:basedOn w:val="Normal"/>
    <w:link w:val="HeaderChar"/>
    <w:unhideWhenUsed/>
    <w:rsid w:val="006A45E2"/>
    <w:pPr>
      <w:tabs>
        <w:tab w:val="center" w:pos="4680"/>
        <w:tab w:val="right" w:pos="9360"/>
      </w:tabs>
    </w:pPr>
  </w:style>
  <w:style w:type="character" w:customStyle="1" w:styleId="HeaderChar">
    <w:name w:val="Header Char"/>
    <w:basedOn w:val="DefaultParagraphFont"/>
    <w:link w:val="Header"/>
    <w:rsid w:val="006A45E2"/>
    <w:rPr>
      <w:rFonts w:ascii="Times New Roman" w:eastAsia="Times New Roman" w:hAnsi="Times New Roman"/>
      <w:sz w:val="24"/>
      <w:szCs w:val="24"/>
    </w:rPr>
  </w:style>
  <w:style w:type="paragraph" w:styleId="Footer">
    <w:name w:val="footer"/>
    <w:basedOn w:val="Normal"/>
    <w:link w:val="FooterChar"/>
    <w:uiPriority w:val="99"/>
    <w:unhideWhenUsed/>
    <w:rsid w:val="006A45E2"/>
    <w:pPr>
      <w:tabs>
        <w:tab w:val="center" w:pos="4680"/>
        <w:tab w:val="right" w:pos="9360"/>
      </w:tabs>
    </w:pPr>
  </w:style>
  <w:style w:type="character" w:customStyle="1" w:styleId="FooterChar">
    <w:name w:val="Footer Char"/>
    <w:basedOn w:val="DefaultParagraphFont"/>
    <w:link w:val="Footer"/>
    <w:uiPriority w:val="99"/>
    <w:rsid w:val="006A45E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05A19"/>
    <w:rPr>
      <w:rFonts w:ascii="Arial" w:eastAsia="Times New Roman" w:hAnsi="Arial"/>
      <w:b/>
      <w:bCs/>
      <w:snapToGrid w:val="0"/>
      <w:sz w:val="24"/>
    </w:rPr>
  </w:style>
  <w:style w:type="character" w:customStyle="1" w:styleId="Heading2Char">
    <w:name w:val="Heading 2 Char"/>
    <w:basedOn w:val="DefaultParagraphFont"/>
    <w:link w:val="Heading2"/>
    <w:rsid w:val="00405A19"/>
    <w:rPr>
      <w:rFonts w:ascii="Arial" w:eastAsia="Times New Roman" w:hAnsi="Arial"/>
      <w:b/>
      <w:snapToGrid w:val="0"/>
      <w:sz w:val="24"/>
    </w:rPr>
  </w:style>
  <w:style w:type="character" w:customStyle="1" w:styleId="Heading3Char">
    <w:name w:val="Heading 3 Char"/>
    <w:basedOn w:val="DefaultParagraphFont"/>
    <w:link w:val="Heading3"/>
    <w:uiPriority w:val="9"/>
    <w:rsid w:val="00405A19"/>
    <w:rPr>
      <w:rFonts w:ascii="Arial" w:eastAsia="Times New Roman" w:hAnsi="Arial"/>
      <w:b/>
      <w:snapToGrid w:val="0"/>
      <w:sz w:val="24"/>
    </w:rPr>
  </w:style>
  <w:style w:type="character" w:customStyle="1" w:styleId="Heading4Char">
    <w:name w:val="Heading 4 Char"/>
    <w:basedOn w:val="DefaultParagraphFont"/>
    <w:link w:val="Heading4"/>
    <w:rsid w:val="00405A19"/>
    <w:rPr>
      <w:rFonts w:ascii="Arial" w:eastAsia="Times New Roman" w:hAnsi="Arial"/>
      <w:snapToGrid w:val="0"/>
      <w:sz w:val="24"/>
    </w:rPr>
  </w:style>
  <w:style w:type="character" w:customStyle="1" w:styleId="Heading5Char">
    <w:name w:val="Heading 5 Char"/>
    <w:basedOn w:val="DefaultParagraphFont"/>
    <w:link w:val="Heading5"/>
    <w:rsid w:val="00405A19"/>
    <w:rPr>
      <w:rFonts w:ascii="Arial" w:eastAsia="Times New Roman" w:hAnsi="Arial"/>
      <w:b/>
      <w:snapToGrid w:val="0"/>
      <w:sz w:val="24"/>
    </w:rPr>
  </w:style>
  <w:style w:type="character" w:styleId="FootnoteReference">
    <w:name w:val="footnote reference"/>
    <w:semiHidden/>
    <w:rsid w:val="00405A19"/>
  </w:style>
  <w:style w:type="paragraph" w:styleId="BodyTextIndent">
    <w:name w:val="Body Text Indent"/>
    <w:basedOn w:val="Normal"/>
    <w:link w:val="BodyTextIndentChar"/>
    <w:rsid w:val="00405A19"/>
    <w:pPr>
      <w:widowControl w:val="0"/>
      <w:tabs>
        <w:tab w:val="left" w:pos="720"/>
        <w:tab w:val="left" w:pos="1710"/>
        <w:tab w:val="left" w:pos="2592"/>
        <w:tab w:val="right" w:leader="dot" w:pos="9720"/>
      </w:tabs>
      <w:ind w:left="1710" w:hanging="1710"/>
    </w:pPr>
    <w:rPr>
      <w:rFonts w:ascii="Arial" w:hAnsi="Arial"/>
      <w:snapToGrid w:val="0"/>
      <w:szCs w:val="20"/>
    </w:rPr>
  </w:style>
  <w:style w:type="character" w:customStyle="1" w:styleId="BodyTextIndentChar">
    <w:name w:val="Body Text Indent Char"/>
    <w:basedOn w:val="DefaultParagraphFont"/>
    <w:link w:val="BodyTextIndent"/>
    <w:rsid w:val="00405A19"/>
    <w:rPr>
      <w:rFonts w:ascii="Arial" w:eastAsia="Times New Roman" w:hAnsi="Arial"/>
      <w:snapToGrid w:val="0"/>
      <w:sz w:val="24"/>
    </w:rPr>
  </w:style>
  <w:style w:type="character" w:styleId="PageNumber">
    <w:name w:val="page number"/>
    <w:basedOn w:val="DefaultParagraphFont"/>
    <w:rsid w:val="00405A19"/>
  </w:style>
  <w:style w:type="paragraph" w:styleId="BodyTextIndent2">
    <w:name w:val="Body Text Indent 2"/>
    <w:basedOn w:val="Normal"/>
    <w:link w:val="BodyTextIndent2Char"/>
    <w:rsid w:val="00405A19"/>
    <w:pPr>
      <w:widowControl w:val="0"/>
      <w:tabs>
        <w:tab w:val="left" w:pos="1260"/>
        <w:tab w:val="left" w:pos="7740"/>
        <w:tab w:val="left" w:pos="8460"/>
        <w:tab w:val="right" w:pos="10080"/>
      </w:tabs>
      <w:ind w:left="180"/>
    </w:pPr>
    <w:rPr>
      <w:rFonts w:ascii="Arial" w:hAnsi="Arial"/>
      <w:snapToGrid w:val="0"/>
      <w:szCs w:val="20"/>
    </w:rPr>
  </w:style>
  <w:style w:type="character" w:customStyle="1" w:styleId="BodyTextIndent2Char">
    <w:name w:val="Body Text Indent 2 Char"/>
    <w:basedOn w:val="DefaultParagraphFont"/>
    <w:link w:val="BodyTextIndent2"/>
    <w:rsid w:val="00405A19"/>
    <w:rPr>
      <w:rFonts w:ascii="Arial" w:eastAsia="Times New Roman" w:hAnsi="Arial"/>
      <w:snapToGrid w:val="0"/>
      <w:sz w:val="24"/>
    </w:rPr>
  </w:style>
  <w:style w:type="paragraph" w:styleId="BodyTextIndent3">
    <w:name w:val="Body Text Indent 3"/>
    <w:basedOn w:val="Normal"/>
    <w:link w:val="BodyTextIndent3Char"/>
    <w:uiPriority w:val="99"/>
    <w:rsid w:val="00405A19"/>
    <w:pPr>
      <w:widowControl w:val="0"/>
      <w:tabs>
        <w:tab w:val="left" w:pos="1080"/>
        <w:tab w:val="left" w:leader="dot" w:pos="7740"/>
        <w:tab w:val="left" w:leader="dot" w:pos="8460"/>
        <w:tab w:val="right" w:leader="dot" w:pos="10080"/>
      </w:tabs>
      <w:ind w:left="1080" w:hanging="900"/>
    </w:pPr>
    <w:rPr>
      <w:rFonts w:ascii="Arial" w:hAnsi="Arial"/>
      <w:snapToGrid w:val="0"/>
      <w:szCs w:val="20"/>
    </w:rPr>
  </w:style>
  <w:style w:type="character" w:customStyle="1" w:styleId="BodyTextIndent3Char">
    <w:name w:val="Body Text Indent 3 Char"/>
    <w:basedOn w:val="DefaultParagraphFont"/>
    <w:link w:val="BodyTextIndent3"/>
    <w:uiPriority w:val="99"/>
    <w:rsid w:val="00405A19"/>
    <w:rPr>
      <w:rFonts w:ascii="Arial" w:eastAsia="Times New Roman" w:hAnsi="Arial"/>
      <w:snapToGrid w:val="0"/>
      <w:sz w:val="24"/>
    </w:rPr>
  </w:style>
  <w:style w:type="paragraph" w:customStyle="1" w:styleId="Doc2">
    <w:name w:val="Doc[2]"/>
    <w:basedOn w:val="Normal"/>
    <w:rsid w:val="00405A19"/>
    <w:pPr>
      <w:tabs>
        <w:tab w:val="num" w:pos="990"/>
      </w:tabs>
      <w:ind w:left="990" w:hanging="720"/>
    </w:pPr>
    <w:rPr>
      <w:rFonts w:ascii="Arial" w:hAnsi="Arial" w:cs="Arial"/>
      <w:noProof/>
      <w:szCs w:val="20"/>
      <w:lang w:val="fr-FR"/>
    </w:rPr>
  </w:style>
  <w:style w:type="character" w:customStyle="1" w:styleId="Heading6Char">
    <w:name w:val="Heading 6 Char"/>
    <w:basedOn w:val="DefaultParagraphFont"/>
    <w:link w:val="Heading6"/>
    <w:rsid w:val="00FA1222"/>
    <w:rPr>
      <w:rFonts w:ascii="Arial" w:eastAsia="Times New Roman" w:hAnsi="Arial"/>
      <w:sz w:val="24"/>
    </w:rPr>
  </w:style>
  <w:style w:type="character" w:customStyle="1" w:styleId="Heading7Char">
    <w:name w:val="Heading 7 Char"/>
    <w:basedOn w:val="DefaultParagraphFont"/>
    <w:link w:val="Heading7"/>
    <w:rsid w:val="00FA1222"/>
    <w:rPr>
      <w:rFonts w:ascii="Arial" w:eastAsia="Times New Roman" w:hAnsi="Arial"/>
      <w:sz w:val="24"/>
    </w:rPr>
  </w:style>
  <w:style w:type="character" w:customStyle="1" w:styleId="Heading8Char">
    <w:name w:val="Heading 8 Char"/>
    <w:basedOn w:val="DefaultParagraphFont"/>
    <w:link w:val="Heading8"/>
    <w:rsid w:val="00FA1222"/>
    <w:rPr>
      <w:rFonts w:ascii="Arial" w:eastAsia="Times New Roman" w:hAnsi="Arial"/>
      <w:sz w:val="24"/>
    </w:rPr>
  </w:style>
  <w:style w:type="character" w:customStyle="1" w:styleId="Heading9Char">
    <w:name w:val="Heading 9 Char"/>
    <w:basedOn w:val="DefaultParagraphFont"/>
    <w:link w:val="Heading9"/>
    <w:rsid w:val="00FA1222"/>
    <w:rPr>
      <w:rFonts w:ascii="Arial" w:eastAsia="Times New Roman" w:hAnsi="Arial"/>
      <w:sz w:val="24"/>
    </w:rPr>
  </w:style>
  <w:style w:type="paragraph" w:customStyle="1" w:styleId="LeftParagraph">
    <w:name w:val="Left Paragraph"/>
    <w:rsid w:val="00FA1222"/>
    <w:pPr>
      <w:keepNext/>
      <w:keepLines/>
      <w:spacing w:before="240" w:line="252" w:lineRule="exact"/>
    </w:pPr>
    <w:rPr>
      <w:rFonts w:ascii="Courier" w:eastAsia="Times New Roman" w:hAnsi="Courier"/>
      <w:b/>
      <w:sz w:val="22"/>
    </w:rPr>
  </w:style>
  <w:style w:type="paragraph" w:styleId="ListParagraph">
    <w:name w:val="List Paragraph"/>
    <w:basedOn w:val="Normal"/>
    <w:uiPriority w:val="34"/>
    <w:qFormat/>
    <w:rsid w:val="00FA1222"/>
    <w:pPr>
      <w:ind w:left="720"/>
      <w:contextualSpacing/>
    </w:pPr>
    <w:rPr>
      <w:rFonts w:ascii="Times" w:hAnsi="Times"/>
      <w:sz w:val="22"/>
      <w:szCs w:val="20"/>
    </w:rPr>
  </w:style>
  <w:style w:type="character" w:styleId="Hyperlink">
    <w:name w:val="Hyperlink"/>
    <w:basedOn w:val="DefaultParagraphFont"/>
    <w:uiPriority w:val="99"/>
    <w:unhideWhenUsed/>
    <w:rsid w:val="00FA1222"/>
    <w:rPr>
      <w:color w:val="0000FF" w:themeColor="hyperlink"/>
      <w:u w:val="single"/>
    </w:rPr>
  </w:style>
  <w:style w:type="character" w:customStyle="1" w:styleId="Level1Char">
    <w:name w:val="Level1 Char"/>
    <w:basedOn w:val="DefaultParagraphFont"/>
    <w:link w:val="Level1"/>
    <w:locked/>
    <w:rsid w:val="00FA1222"/>
    <w:rPr>
      <w:b/>
      <w:sz w:val="24"/>
      <w:szCs w:val="24"/>
    </w:rPr>
  </w:style>
  <w:style w:type="paragraph" w:customStyle="1" w:styleId="Level1">
    <w:name w:val="Level1"/>
    <w:basedOn w:val="Normal"/>
    <w:link w:val="Level1Char"/>
    <w:rsid w:val="00FA1222"/>
    <w:pPr>
      <w:widowControl w:val="0"/>
      <w:numPr>
        <w:numId w:val="3"/>
      </w:numPr>
      <w:tabs>
        <w:tab w:val="left" w:pos="720"/>
      </w:tabs>
      <w:spacing w:before="240"/>
    </w:pPr>
    <w:rPr>
      <w:rFonts w:ascii="Calibri" w:eastAsia="Calibri" w:hAnsi="Calibri"/>
      <w:b/>
    </w:rPr>
  </w:style>
  <w:style w:type="character" w:customStyle="1" w:styleId="Level2Char">
    <w:name w:val="Level2 Char"/>
    <w:basedOn w:val="DefaultParagraphFont"/>
    <w:link w:val="Level2"/>
    <w:locked/>
    <w:rsid w:val="00FA1222"/>
    <w:rPr>
      <w:sz w:val="24"/>
      <w:szCs w:val="23"/>
    </w:rPr>
  </w:style>
  <w:style w:type="paragraph" w:customStyle="1" w:styleId="Level2">
    <w:name w:val="Level2"/>
    <w:basedOn w:val="Normal"/>
    <w:link w:val="Level2Char"/>
    <w:rsid w:val="00FA1222"/>
    <w:pPr>
      <w:widowControl w:val="0"/>
      <w:numPr>
        <w:ilvl w:val="2"/>
        <w:numId w:val="3"/>
      </w:numPr>
      <w:spacing w:before="240"/>
    </w:pPr>
    <w:rPr>
      <w:rFonts w:ascii="Calibri" w:eastAsia="Calibri" w:hAnsi="Calibri"/>
      <w:szCs w:val="23"/>
    </w:rPr>
  </w:style>
  <w:style w:type="character" w:customStyle="1" w:styleId="Level11Char">
    <w:name w:val="Level1.1 Char"/>
    <w:basedOn w:val="DefaultParagraphFont"/>
    <w:link w:val="Level11"/>
    <w:locked/>
    <w:rsid w:val="00FA1222"/>
    <w:rPr>
      <w:bCs/>
      <w:sz w:val="24"/>
    </w:rPr>
  </w:style>
  <w:style w:type="paragraph" w:customStyle="1" w:styleId="Level11">
    <w:name w:val="Level1.1"/>
    <w:basedOn w:val="Heading2"/>
    <w:link w:val="Level11Char"/>
    <w:rsid w:val="00FA1222"/>
    <w:pPr>
      <w:keepNext w:val="0"/>
      <w:tabs>
        <w:tab w:val="clear" w:pos="7740"/>
        <w:tab w:val="clear" w:pos="8460"/>
        <w:tab w:val="clear" w:pos="10080"/>
        <w:tab w:val="left" w:pos="648"/>
        <w:tab w:val="num" w:pos="1260"/>
      </w:tabs>
      <w:spacing w:before="240" w:after="120"/>
      <w:ind w:left="1260" w:hanging="540"/>
    </w:pPr>
    <w:rPr>
      <w:rFonts w:ascii="Calibri" w:eastAsia="Calibri" w:hAnsi="Calibri"/>
      <w:b w:val="0"/>
      <w:bCs/>
      <w:snapToGrid/>
    </w:rPr>
  </w:style>
  <w:style w:type="paragraph" w:customStyle="1" w:styleId="Level3">
    <w:name w:val="Level3"/>
    <w:basedOn w:val="Level2"/>
    <w:rsid w:val="00FA1222"/>
    <w:pPr>
      <w:numPr>
        <w:ilvl w:val="0"/>
        <w:numId w:val="0"/>
      </w:numPr>
      <w:tabs>
        <w:tab w:val="num" w:pos="360"/>
        <w:tab w:val="num" w:pos="1260"/>
        <w:tab w:val="num" w:pos="1800"/>
      </w:tabs>
      <w:ind w:left="1800" w:hanging="540"/>
    </w:pPr>
  </w:style>
  <w:style w:type="paragraph" w:styleId="NoSpacing">
    <w:name w:val="No Spacing"/>
    <w:uiPriority w:val="1"/>
    <w:qFormat/>
    <w:rsid w:val="00FA1222"/>
    <w:rPr>
      <w:rFonts w:ascii="Times" w:eastAsia="Times New Roman" w:hAnsi="Times"/>
      <w:sz w:val="22"/>
    </w:rPr>
  </w:style>
  <w:style w:type="paragraph" w:customStyle="1" w:styleId="2">
    <w:name w:val="_2"/>
    <w:basedOn w:val="Normal"/>
    <w:rsid w:val="00FA1222"/>
    <w:pPr>
      <w:widowControl w:val="0"/>
      <w:autoSpaceDE w:val="0"/>
      <w:autoSpaceDN w:val="0"/>
      <w:adjustRightInd w:val="0"/>
      <w:ind w:left="2160" w:hanging="1440"/>
    </w:pPr>
    <w:rPr>
      <w:sz w:val="20"/>
    </w:rPr>
  </w:style>
  <w:style w:type="paragraph" w:customStyle="1" w:styleId="Doc1">
    <w:name w:val="Doc[1]"/>
    <w:basedOn w:val="Normal"/>
    <w:rsid w:val="00FA1222"/>
    <w:pPr>
      <w:widowControl w:val="0"/>
      <w:numPr>
        <w:numId w:val="5"/>
      </w:numPr>
      <w:autoSpaceDE w:val="0"/>
      <w:autoSpaceDN w:val="0"/>
      <w:adjustRightInd w:val="0"/>
      <w:outlineLvl w:val="0"/>
    </w:pPr>
    <w:rPr>
      <w:rFonts w:ascii="Courier New" w:hAnsi="Courier New"/>
    </w:rPr>
  </w:style>
  <w:style w:type="paragraph" w:customStyle="1" w:styleId="OptionalParagraph">
    <w:name w:val="Optional Paragraph"/>
    <w:basedOn w:val="Normal"/>
    <w:rsid w:val="00FA1222"/>
    <w:pPr>
      <w:keepLines/>
    </w:pPr>
    <w:rPr>
      <w:rFonts w:ascii="Arial" w:hAnsi="Arial"/>
      <w:i/>
      <w:vanish/>
      <w:color w:val="0000FF"/>
      <w:szCs w:val="20"/>
    </w:rPr>
  </w:style>
  <w:style w:type="paragraph" w:styleId="Subtitle">
    <w:name w:val="Subtitle"/>
    <w:basedOn w:val="Normal"/>
    <w:link w:val="SubtitleChar"/>
    <w:qFormat/>
    <w:rsid w:val="00FA1222"/>
    <w:pPr>
      <w:keepLines/>
      <w:spacing w:after="120"/>
      <w:jc w:val="center"/>
      <w:outlineLvl w:val="1"/>
    </w:pPr>
    <w:rPr>
      <w:rFonts w:ascii="Arial" w:hAnsi="Arial"/>
      <w:szCs w:val="20"/>
    </w:rPr>
  </w:style>
  <w:style w:type="character" w:customStyle="1" w:styleId="SubtitleChar">
    <w:name w:val="Subtitle Char"/>
    <w:basedOn w:val="DefaultParagraphFont"/>
    <w:link w:val="Subtitle"/>
    <w:rsid w:val="00FA1222"/>
    <w:rPr>
      <w:rFonts w:ascii="Arial" w:eastAsia="Times New Roman" w:hAnsi="Arial"/>
      <w:sz w:val="24"/>
    </w:rPr>
  </w:style>
  <w:style w:type="paragraph" w:styleId="Title">
    <w:name w:val="Title"/>
    <w:basedOn w:val="Normal"/>
    <w:link w:val="TitleChar"/>
    <w:qFormat/>
    <w:rsid w:val="00FA1222"/>
    <w:pPr>
      <w:keepLines/>
      <w:spacing w:after="120"/>
      <w:jc w:val="center"/>
    </w:pPr>
    <w:rPr>
      <w:rFonts w:ascii="Arial" w:hAnsi="Arial"/>
      <w:b/>
      <w:caps/>
      <w:kern w:val="28"/>
      <w:szCs w:val="20"/>
    </w:rPr>
  </w:style>
  <w:style w:type="character" w:customStyle="1" w:styleId="TitleChar">
    <w:name w:val="Title Char"/>
    <w:basedOn w:val="DefaultParagraphFont"/>
    <w:link w:val="Title"/>
    <w:rsid w:val="00FA1222"/>
    <w:rPr>
      <w:rFonts w:ascii="Arial" w:eastAsia="Times New Roman" w:hAnsi="Arial"/>
      <w:b/>
      <w:caps/>
      <w:kern w:val="28"/>
      <w:sz w:val="24"/>
    </w:rPr>
  </w:style>
  <w:style w:type="paragraph" w:styleId="BodyText">
    <w:name w:val="Body Text"/>
    <w:basedOn w:val="Normal"/>
    <w:link w:val="BodyTextChar"/>
    <w:uiPriority w:val="1"/>
    <w:unhideWhenUsed/>
    <w:qFormat/>
    <w:rsid w:val="00FA1222"/>
    <w:pPr>
      <w:spacing w:after="120"/>
    </w:pPr>
    <w:rPr>
      <w:rFonts w:ascii="Times" w:hAnsi="Times"/>
      <w:sz w:val="22"/>
      <w:szCs w:val="20"/>
    </w:rPr>
  </w:style>
  <w:style w:type="character" w:customStyle="1" w:styleId="BodyTextChar">
    <w:name w:val="Body Text Char"/>
    <w:basedOn w:val="DefaultParagraphFont"/>
    <w:link w:val="BodyText"/>
    <w:uiPriority w:val="1"/>
    <w:rsid w:val="00FA1222"/>
    <w:rPr>
      <w:rFonts w:ascii="Times" w:eastAsia="Times New Roman" w:hAnsi="Times"/>
      <w:sz w:val="22"/>
    </w:rPr>
  </w:style>
  <w:style w:type="paragraph" w:styleId="z-TopofForm">
    <w:name w:val="HTML Top of Form"/>
    <w:basedOn w:val="Normal"/>
    <w:next w:val="Normal"/>
    <w:link w:val="z-TopofFormChar"/>
    <w:hidden/>
    <w:uiPriority w:val="99"/>
    <w:semiHidden/>
    <w:unhideWhenUsed/>
    <w:rsid w:val="00FF0A71"/>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F0A71"/>
    <w:rPr>
      <w:rFonts w:ascii="Arial" w:eastAsiaTheme="minorEastAsia" w:hAnsi="Arial" w:cs="Arial"/>
      <w:vanish/>
      <w:sz w:val="16"/>
      <w:szCs w:val="16"/>
    </w:rPr>
  </w:style>
  <w:style w:type="character" w:customStyle="1" w:styleId="s4-notdlg">
    <w:name w:val="s4-notdlg"/>
    <w:basedOn w:val="DefaultParagraphFont"/>
    <w:rsid w:val="00FF0A71"/>
  </w:style>
  <w:style w:type="character" w:customStyle="1" w:styleId="ms-splink1">
    <w:name w:val="ms-splink1"/>
    <w:basedOn w:val="DefaultParagraphFont"/>
    <w:rsid w:val="00FF0A71"/>
    <w:rPr>
      <w:rFonts w:ascii="Tahoma" w:hAnsi="Tahoma" w:cs="Tahoma" w:hint="default"/>
      <w:color w:val="707070"/>
      <w:sz w:val="19"/>
      <w:szCs w:val="19"/>
    </w:rPr>
  </w:style>
  <w:style w:type="character" w:customStyle="1" w:styleId="ms-splinkbutton-text">
    <w:name w:val="ms-splinkbutton-text"/>
    <w:basedOn w:val="DefaultParagraphFont"/>
    <w:rsid w:val="00FF0A71"/>
  </w:style>
  <w:style w:type="paragraph" w:styleId="z-BottomofForm">
    <w:name w:val="HTML Bottom of Form"/>
    <w:basedOn w:val="Normal"/>
    <w:next w:val="Normal"/>
    <w:link w:val="z-BottomofFormChar"/>
    <w:hidden/>
    <w:unhideWhenUsed/>
    <w:rsid w:val="00FF0A71"/>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rsid w:val="00FF0A71"/>
    <w:rPr>
      <w:rFonts w:ascii="Arial" w:eastAsiaTheme="minorEastAsia" w:hAnsi="Arial" w:cs="Arial"/>
      <w:vanish/>
      <w:sz w:val="16"/>
      <w:szCs w:val="16"/>
    </w:rPr>
  </w:style>
  <w:style w:type="table" w:styleId="TableGrid">
    <w:name w:val="Table Grid"/>
    <w:basedOn w:val="TableNormal"/>
    <w:uiPriority w:val="59"/>
    <w:rsid w:val="00390203"/>
    <w:rPr>
      <w:rFonts w:ascii="Times New Roman" w:eastAsia="Times New Roman" w:hAnsi="Times New Roman"/>
      <w:kern w:val="2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C78F4"/>
    <w:pPr>
      <w:tabs>
        <w:tab w:val="left" w:pos="1440"/>
        <w:tab w:val="left" w:pos="2340"/>
        <w:tab w:val="left" w:pos="5040"/>
      </w:tabs>
      <w:spacing w:line="360" w:lineRule="auto"/>
      <w:ind w:left="720" w:right="-720"/>
      <w:jc w:val="both"/>
    </w:pPr>
    <w:rPr>
      <w:b/>
      <w:kern w:val="22"/>
      <w:szCs w:val="20"/>
      <w14:ligatures w14:val="standard"/>
    </w:rPr>
  </w:style>
  <w:style w:type="numbering" w:customStyle="1" w:styleId="NoList1">
    <w:name w:val="No List1"/>
    <w:next w:val="NoList"/>
    <w:semiHidden/>
    <w:rsid w:val="00CC78F4"/>
  </w:style>
  <w:style w:type="numbering" w:customStyle="1" w:styleId="NoList2">
    <w:name w:val="No List2"/>
    <w:next w:val="NoList"/>
    <w:semiHidden/>
    <w:unhideWhenUsed/>
    <w:rsid w:val="00CC78F4"/>
  </w:style>
  <w:style w:type="paragraph" w:customStyle="1" w:styleId="TableParagraph">
    <w:name w:val="Table Paragraph"/>
    <w:basedOn w:val="Normal"/>
    <w:uiPriority w:val="1"/>
    <w:qFormat/>
    <w:rsid w:val="00CC78F4"/>
    <w:pPr>
      <w:widowControl w:val="0"/>
    </w:pPr>
    <w:rPr>
      <w:rFonts w:eastAsiaTheme="minorHAnsi"/>
      <w:kern w:val="22"/>
      <w:sz w:val="22"/>
      <w:szCs w:val="22"/>
      <w14:ligatures w14:val="standard"/>
    </w:rPr>
  </w:style>
  <w:style w:type="table" w:customStyle="1" w:styleId="TableGrid1">
    <w:name w:val="Table Grid1"/>
    <w:basedOn w:val="TableNormal"/>
    <w:next w:val="TableGrid"/>
    <w:rsid w:val="00CC78F4"/>
    <w:rPr>
      <w:rFonts w:ascii="Times New Roman" w:eastAsia="Times New Roman" w:hAnsi="Times New Roman"/>
      <w:kern w:val="2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CC78F4"/>
  </w:style>
  <w:style w:type="character" w:styleId="FollowedHyperlink">
    <w:name w:val="FollowedHyperlink"/>
    <w:basedOn w:val="DefaultParagraphFont"/>
    <w:uiPriority w:val="99"/>
    <w:semiHidden/>
    <w:unhideWhenUsed/>
    <w:rsid w:val="00CC78F4"/>
    <w:rPr>
      <w:color w:val="800080" w:themeColor="followedHyperlink"/>
      <w:u w:val="single"/>
    </w:rPr>
  </w:style>
  <w:style w:type="paragraph" w:styleId="NormalWeb">
    <w:name w:val="Normal (Web)"/>
    <w:basedOn w:val="Normal"/>
    <w:uiPriority w:val="99"/>
    <w:unhideWhenUsed/>
    <w:rsid w:val="00CC78F4"/>
    <w:pPr>
      <w:spacing w:before="100" w:beforeAutospacing="1" w:after="100" w:afterAutospacing="1"/>
    </w:pPr>
  </w:style>
  <w:style w:type="paragraph" w:styleId="TOC1">
    <w:name w:val="toc 1"/>
    <w:basedOn w:val="Normal"/>
    <w:next w:val="Normal"/>
    <w:autoRedefine/>
    <w:uiPriority w:val="39"/>
    <w:unhideWhenUsed/>
    <w:qFormat/>
    <w:rsid w:val="009A31A2"/>
    <w:pPr>
      <w:tabs>
        <w:tab w:val="left" w:pos="360"/>
        <w:tab w:val="right" w:leader="dot" w:pos="9638"/>
      </w:tabs>
      <w:spacing w:after="100"/>
      <w:jc w:val="center"/>
    </w:pPr>
    <w:rPr>
      <w:rFonts w:ascii="Arial" w:hAnsi="Arial"/>
      <w:b/>
      <w:sz w:val="16"/>
      <w:szCs w:val="20"/>
    </w:rPr>
  </w:style>
  <w:style w:type="paragraph" w:styleId="TOC2">
    <w:name w:val="toc 2"/>
    <w:basedOn w:val="Normal"/>
    <w:next w:val="Normal"/>
    <w:autoRedefine/>
    <w:uiPriority w:val="39"/>
    <w:unhideWhenUsed/>
    <w:qFormat/>
    <w:rsid w:val="001D279A"/>
    <w:pPr>
      <w:tabs>
        <w:tab w:val="left" w:pos="1100"/>
        <w:tab w:val="right" w:leader="dot" w:pos="9630"/>
      </w:tabs>
      <w:spacing w:after="100"/>
      <w:ind w:left="630"/>
    </w:pPr>
    <w:rPr>
      <w:rFonts w:ascii="Arial" w:hAnsi="Arial" w:cs="Arial"/>
      <w:b/>
      <w:iCs/>
      <w:smallCaps/>
      <w:noProof/>
      <w:kern w:val="22"/>
      <w:sz w:val="16"/>
      <w:szCs w:val="16"/>
      <w14:ligatures w14:val="standard"/>
    </w:rPr>
  </w:style>
  <w:style w:type="paragraph" w:customStyle="1" w:styleId="t1">
    <w:name w:val="t1"/>
    <w:basedOn w:val="Normal"/>
    <w:rsid w:val="00CC78F4"/>
    <w:pPr>
      <w:widowControl w:val="0"/>
      <w:autoSpaceDE w:val="0"/>
      <w:autoSpaceDN w:val="0"/>
      <w:adjustRightInd w:val="0"/>
    </w:pPr>
  </w:style>
  <w:style w:type="paragraph" w:customStyle="1" w:styleId="t4">
    <w:name w:val="t4"/>
    <w:basedOn w:val="Normal"/>
    <w:rsid w:val="00CC78F4"/>
    <w:pPr>
      <w:widowControl w:val="0"/>
      <w:autoSpaceDE w:val="0"/>
      <w:autoSpaceDN w:val="0"/>
      <w:adjustRightInd w:val="0"/>
    </w:pPr>
  </w:style>
  <w:style w:type="numbering" w:customStyle="1" w:styleId="NoList3">
    <w:name w:val="No List3"/>
    <w:next w:val="NoList"/>
    <w:uiPriority w:val="99"/>
    <w:semiHidden/>
    <w:unhideWhenUsed/>
    <w:rsid w:val="00CC78F4"/>
  </w:style>
  <w:style w:type="paragraph" w:styleId="TOCHeading">
    <w:name w:val="TOC Heading"/>
    <w:basedOn w:val="Heading1"/>
    <w:next w:val="Normal"/>
    <w:uiPriority w:val="39"/>
    <w:unhideWhenUsed/>
    <w:qFormat/>
    <w:rsid w:val="00CC78F4"/>
    <w:pPr>
      <w:keepLines/>
      <w:widowControl/>
      <w:tabs>
        <w:tab w:val="clear" w:pos="720"/>
        <w:tab w:val="clear" w:pos="1710"/>
        <w:tab w:val="clear" w:pos="2592"/>
        <w:tab w:val="clear" w:pos="10080"/>
        <w:tab w:val="center" w:pos="450"/>
      </w:tabs>
      <w:spacing w:before="240" w:line="259" w:lineRule="auto"/>
      <w:ind w:firstLine="0"/>
      <w:outlineLvl w:val="9"/>
    </w:pPr>
    <w:rPr>
      <w:rFonts w:asciiTheme="majorHAnsi" w:eastAsiaTheme="majorEastAsia" w:hAnsiTheme="majorHAnsi" w:cstheme="majorBidi"/>
      <w:b w:val="0"/>
      <w:bCs w:val="0"/>
      <w:snapToGrid/>
      <w:color w:val="365F91" w:themeColor="accent1" w:themeShade="BF"/>
      <w:sz w:val="32"/>
      <w:szCs w:val="32"/>
    </w:rPr>
  </w:style>
  <w:style w:type="paragraph" w:customStyle="1" w:styleId="Style">
    <w:name w:val="Style"/>
    <w:rsid w:val="00CC78F4"/>
    <w:pPr>
      <w:widowControl w:val="0"/>
      <w:autoSpaceDE w:val="0"/>
      <w:autoSpaceDN w:val="0"/>
      <w:adjustRightInd w:val="0"/>
    </w:pPr>
    <w:rPr>
      <w:rFonts w:ascii="Times New Roman" w:eastAsia="Times New Roman" w:hAnsi="Times New Roman"/>
      <w:sz w:val="24"/>
      <w:szCs w:val="24"/>
    </w:rPr>
  </w:style>
  <w:style w:type="table" w:customStyle="1" w:styleId="TableGrid0">
    <w:name w:val="TableGrid"/>
    <w:rsid w:val="00CC78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rticle">
    <w:name w:val="Article"/>
    <w:basedOn w:val="Heading1"/>
    <w:rsid w:val="00CC78F4"/>
    <w:pPr>
      <w:widowControl/>
      <w:tabs>
        <w:tab w:val="clear" w:pos="720"/>
        <w:tab w:val="clear" w:pos="1710"/>
        <w:tab w:val="clear" w:pos="2592"/>
        <w:tab w:val="clear" w:pos="10080"/>
      </w:tabs>
      <w:spacing w:after="240"/>
      <w:ind w:firstLine="0"/>
    </w:pPr>
    <w:rPr>
      <w:rFonts w:ascii="Cambria" w:hAnsi="Cambria"/>
      <w:b w:val="0"/>
      <w:snapToGrid/>
      <w:kern w:val="32"/>
      <w:sz w:val="32"/>
      <w:szCs w:val="32"/>
      <w:u w:val="single"/>
      <w:lang w:val="x-none" w:eastAsia="x-none"/>
    </w:rPr>
  </w:style>
  <w:style w:type="paragraph" w:customStyle="1" w:styleId="Contract">
    <w:name w:val="Contract"/>
    <w:basedOn w:val="Normal"/>
    <w:link w:val="ContractChar"/>
    <w:autoRedefine/>
    <w:rsid w:val="00CC78F4"/>
    <w:pPr>
      <w:spacing w:after="120"/>
      <w:jc w:val="both"/>
    </w:pPr>
    <w:rPr>
      <w:rFonts w:ascii="Verdana" w:hAnsi="Verdana"/>
    </w:rPr>
  </w:style>
  <w:style w:type="character" w:customStyle="1" w:styleId="ContractChar">
    <w:name w:val="Contract Char"/>
    <w:link w:val="Contract"/>
    <w:locked/>
    <w:rsid w:val="00CC78F4"/>
    <w:rPr>
      <w:rFonts w:ascii="Verdana" w:eastAsia="Times New Roman" w:hAnsi="Verdana"/>
      <w:sz w:val="24"/>
      <w:szCs w:val="24"/>
    </w:rPr>
  </w:style>
  <w:style w:type="paragraph" w:customStyle="1" w:styleId="StyleContractBold">
    <w:name w:val="Style Contract + Bold"/>
    <w:basedOn w:val="Contract"/>
    <w:link w:val="StyleContractBoldChar"/>
    <w:rsid w:val="00CC78F4"/>
    <w:pPr>
      <w:numPr>
        <w:ilvl w:val="1"/>
        <w:numId w:val="9"/>
      </w:numPr>
    </w:pPr>
    <w:rPr>
      <w:bCs/>
    </w:rPr>
  </w:style>
  <w:style w:type="character" w:customStyle="1" w:styleId="StyleContractBoldChar">
    <w:name w:val="Style Contract + Bold Char"/>
    <w:link w:val="StyleContractBold"/>
    <w:locked/>
    <w:rsid w:val="00CC78F4"/>
    <w:rPr>
      <w:rFonts w:ascii="Verdana" w:eastAsia="Times New Roman" w:hAnsi="Verdana"/>
      <w:bCs/>
      <w:sz w:val="24"/>
      <w:szCs w:val="24"/>
    </w:rPr>
  </w:style>
  <w:style w:type="paragraph" w:customStyle="1" w:styleId="Contract1stIndent">
    <w:name w:val="Contract 1st Indent"/>
    <w:basedOn w:val="StyleContractBold"/>
    <w:autoRedefine/>
    <w:rsid w:val="00CC78F4"/>
    <w:pPr>
      <w:numPr>
        <w:ilvl w:val="0"/>
        <w:numId w:val="0"/>
      </w:numPr>
      <w:tabs>
        <w:tab w:val="left" w:pos="1800"/>
      </w:tabs>
      <w:ind w:left="720"/>
    </w:pPr>
    <w:rPr>
      <w:bCs w:val="0"/>
      <w:szCs w:val="20"/>
    </w:rPr>
  </w:style>
  <w:style w:type="paragraph" w:customStyle="1" w:styleId="TOCText">
    <w:name w:val="TOC Text"/>
    <w:basedOn w:val="TOC1"/>
    <w:autoRedefine/>
    <w:rsid w:val="00CC78F4"/>
    <w:pPr>
      <w:tabs>
        <w:tab w:val="clear" w:pos="360"/>
        <w:tab w:val="clear" w:pos="9638"/>
        <w:tab w:val="right" w:leader="dot" w:pos="9360"/>
      </w:tabs>
      <w:spacing w:after="0" w:line="360" w:lineRule="auto"/>
      <w:ind w:left="1440" w:hanging="1440"/>
    </w:pPr>
    <w:rPr>
      <w:rFonts w:ascii="Verdana" w:hAnsi="Verdana"/>
      <w:noProof/>
    </w:rPr>
  </w:style>
  <w:style w:type="paragraph" w:customStyle="1" w:styleId="SuppCondNormal">
    <w:name w:val="Supp. Cond. Normal"/>
    <w:basedOn w:val="Normal"/>
    <w:rsid w:val="00CC78F4"/>
    <w:pPr>
      <w:tabs>
        <w:tab w:val="left" w:pos="900"/>
      </w:tabs>
      <w:jc w:val="both"/>
    </w:pPr>
    <w:rPr>
      <w:rFonts w:ascii="Helvetica" w:hAnsi="Helvetica"/>
      <w:sz w:val="20"/>
      <w:szCs w:val="20"/>
    </w:rPr>
  </w:style>
  <w:style w:type="table" w:customStyle="1" w:styleId="TableGrid2">
    <w:name w:val="Table Grid2"/>
    <w:basedOn w:val="TableNormal"/>
    <w:next w:val="TableGrid"/>
    <w:rsid w:val="00CC78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xt">
    <w:name w:val="Contract Text"/>
    <w:basedOn w:val="Normal"/>
    <w:rsid w:val="00CC78F4"/>
    <w:pPr>
      <w:spacing w:after="120"/>
      <w:jc w:val="both"/>
    </w:pPr>
    <w:rPr>
      <w:rFonts w:ascii="Verdana" w:hAnsi="Verdana"/>
      <w:sz w:val="20"/>
    </w:rPr>
  </w:style>
  <w:style w:type="paragraph" w:customStyle="1" w:styleId="NUMERIC">
    <w:name w:val="NUMERIC"/>
    <w:basedOn w:val="Normal"/>
    <w:rsid w:val="00CC78F4"/>
    <w:pPr>
      <w:tabs>
        <w:tab w:val="left" w:pos="720"/>
      </w:tabs>
      <w:ind w:left="1440" w:hanging="1440"/>
      <w:jc w:val="both"/>
    </w:pPr>
  </w:style>
  <w:style w:type="paragraph" w:customStyle="1" w:styleId="AIAAgreementBodyText">
    <w:name w:val="AIA Agreement Body Text"/>
    <w:rsid w:val="00CC78F4"/>
    <w:pPr>
      <w:tabs>
        <w:tab w:val="left" w:pos="720"/>
      </w:tabs>
    </w:pPr>
    <w:rPr>
      <w:rFonts w:ascii="Times New Roman" w:eastAsia="Times New Roman" w:hAnsi="Times New Roman"/>
    </w:rPr>
  </w:style>
  <w:style w:type="paragraph" w:customStyle="1" w:styleId="AIABodyTextHanging">
    <w:name w:val="AIA Body Text Hanging"/>
    <w:basedOn w:val="AIAAgreementBodyText"/>
    <w:next w:val="Normal"/>
    <w:rsid w:val="00CC78F4"/>
    <w:pPr>
      <w:ind w:left="1188" w:hanging="468"/>
    </w:pPr>
  </w:style>
  <w:style w:type="character" w:customStyle="1" w:styleId="AIAParagraphNumber">
    <w:name w:val="AIA Paragraph Number"/>
    <w:rsid w:val="00CC78F4"/>
    <w:rPr>
      <w:rFonts w:ascii="Arial Narrow" w:hAnsi="Arial Narrow"/>
      <w:b/>
      <w:sz w:val="20"/>
    </w:rPr>
  </w:style>
  <w:style w:type="paragraph" w:customStyle="1" w:styleId="A">
    <w:name w:val="A"/>
    <w:autoRedefine/>
    <w:rsid w:val="00CC78F4"/>
    <w:pPr>
      <w:tabs>
        <w:tab w:val="left" w:pos="278"/>
        <w:tab w:val="left" w:pos="626"/>
        <w:tab w:val="left" w:pos="974"/>
        <w:tab w:val="left" w:pos="1322"/>
        <w:tab w:val="left" w:pos="1670"/>
        <w:tab w:val="left" w:pos="2018"/>
        <w:tab w:val="left" w:pos="2366"/>
      </w:tabs>
      <w:jc w:val="both"/>
    </w:pPr>
    <w:rPr>
      <w:rFonts w:ascii="CG Times" w:eastAsia="Times New Roman" w:hAnsi="CG Times"/>
    </w:rPr>
  </w:style>
  <w:style w:type="paragraph" w:customStyle="1" w:styleId="1">
    <w:name w:val="1."/>
    <w:autoRedefine/>
    <w:rsid w:val="00CC78F4"/>
    <w:pPr>
      <w:keepNext/>
      <w:jc w:val="both"/>
    </w:pPr>
    <w:rPr>
      <w:rFonts w:ascii="Times New Roman" w:eastAsia="Times New Roman" w:hAnsi="Times New Roman"/>
    </w:rPr>
  </w:style>
  <w:style w:type="paragraph" w:customStyle="1" w:styleId="Standardparagraph">
    <w:name w:val="Standard paragraph"/>
    <w:rsid w:val="008C6D23"/>
    <w:pPr>
      <w:spacing w:after="240" w:line="259" w:lineRule="exact"/>
    </w:pPr>
    <w:rPr>
      <w:rFonts w:ascii="Courier" w:eastAsia="Times New Roman" w:hAnsi="Courier"/>
      <w:sz w:val="22"/>
    </w:rPr>
  </w:style>
  <w:style w:type="paragraph" w:styleId="TOC3">
    <w:name w:val="toc 3"/>
    <w:basedOn w:val="Normal"/>
    <w:next w:val="Normal"/>
    <w:autoRedefine/>
    <w:uiPriority w:val="39"/>
    <w:unhideWhenUsed/>
    <w:rsid w:val="006940AE"/>
    <w:pPr>
      <w:spacing w:after="100" w:line="259" w:lineRule="auto"/>
      <w:ind w:left="440"/>
    </w:pPr>
    <w:rPr>
      <w:rFonts w:asciiTheme="minorHAnsi" w:eastAsiaTheme="minorEastAsia" w:hAnsiTheme="minorHAnsi"/>
      <w:sz w:val="22"/>
      <w:szCs w:val="22"/>
    </w:rPr>
  </w:style>
  <w:style w:type="paragraph" w:styleId="FootnoteText">
    <w:name w:val="footnote text"/>
    <w:basedOn w:val="Normal"/>
    <w:link w:val="FootnoteTextChar"/>
    <w:uiPriority w:val="99"/>
    <w:semiHidden/>
    <w:unhideWhenUsed/>
    <w:rsid w:val="00536F1B"/>
    <w:rPr>
      <w:sz w:val="20"/>
      <w:szCs w:val="20"/>
    </w:rPr>
  </w:style>
  <w:style w:type="character" w:customStyle="1" w:styleId="FootnoteTextChar">
    <w:name w:val="Footnote Text Char"/>
    <w:basedOn w:val="DefaultParagraphFont"/>
    <w:link w:val="FootnoteText"/>
    <w:uiPriority w:val="99"/>
    <w:semiHidden/>
    <w:rsid w:val="00536F1B"/>
    <w:rPr>
      <w:rFonts w:ascii="Times New Roman" w:eastAsia="Times New Roman" w:hAnsi="Times New Roman"/>
    </w:rPr>
  </w:style>
  <w:style w:type="paragraph" w:styleId="PlainText">
    <w:name w:val="Plain Text"/>
    <w:basedOn w:val="Normal"/>
    <w:link w:val="PlainTextChar"/>
    <w:uiPriority w:val="99"/>
    <w:unhideWhenUsed/>
    <w:rsid w:val="0025323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3231"/>
    <w:rPr>
      <w:rFonts w:eastAsiaTheme="minorHAnsi" w:cstheme="minorBidi"/>
      <w:sz w:val="22"/>
      <w:szCs w:val="21"/>
    </w:rPr>
  </w:style>
  <w:style w:type="character" w:customStyle="1" w:styleId="UnresolvedMention1">
    <w:name w:val="Unresolved Mention1"/>
    <w:basedOn w:val="DefaultParagraphFont"/>
    <w:uiPriority w:val="99"/>
    <w:semiHidden/>
    <w:unhideWhenUsed/>
    <w:rsid w:val="007A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3322">
      <w:bodyDiv w:val="1"/>
      <w:marLeft w:val="0"/>
      <w:marRight w:val="0"/>
      <w:marTop w:val="0"/>
      <w:marBottom w:val="0"/>
      <w:divBdr>
        <w:top w:val="none" w:sz="0" w:space="0" w:color="auto"/>
        <w:left w:val="none" w:sz="0" w:space="0" w:color="auto"/>
        <w:bottom w:val="none" w:sz="0" w:space="0" w:color="auto"/>
        <w:right w:val="none" w:sz="0" w:space="0" w:color="auto"/>
      </w:divBdr>
    </w:div>
    <w:div w:id="507913331">
      <w:bodyDiv w:val="1"/>
      <w:marLeft w:val="0"/>
      <w:marRight w:val="0"/>
      <w:marTop w:val="0"/>
      <w:marBottom w:val="0"/>
      <w:divBdr>
        <w:top w:val="none" w:sz="0" w:space="0" w:color="auto"/>
        <w:left w:val="none" w:sz="0" w:space="0" w:color="auto"/>
        <w:bottom w:val="none" w:sz="0" w:space="0" w:color="auto"/>
        <w:right w:val="none" w:sz="0" w:space="0" w:color="auto"/>
      </w:divBdr>
      <w:divsChild>
        <w:div w:id="380833690">
          <w:marLeft w:val="0"/>
          <w:marRight w:val="0"/>
          <w:marTop w:val="0"/>
          <w:marBottom w:val="0"/>
          <w:divBdr>
            <w:top w:val="none" w:sz="0" w:space="0" w:color="auto"/>
            <w:left w:val="none" w:sz="0" w:space="0" w:color="auto"/>
            <w:bottom w:val="none" w:sz="0" w:space="0" w:color="auto"/>
            <w:right w:val="none" w:sz="0" w:space="0" w:color="auto"/>
          </w:divBdr>
        </w:div>
        <w:div w:id="604970058">
          <w:marLeft w:val="0"/>
          <w:marRight w:val="0"/>
          <w:marTop w:val="0"/>
          <w:marBottom w:val="0"/>
          <w:divBdr>
            <w:top w:val="none" w:sz="0" w:space="0" w:color="auto"/>
            <w:left w:val="none" w:sz="0" w:space="0" w:color="auto"/>
            <w:bottom w:val="none" w:sz="0" w:space="0" w:color="auto"/>
            <w:right w:val="none" w:sz="0" w:space="0" w:color="auto"/>
          </w:divBdr>
        </w:div>
        <w:div w:id="2094157200">
          <w:marLeft w:val="0"/>
          <w:marRight w:val="0"/>
          <w:marTop w:val="0"/>
          <w:marBottom w:val="0"/>
          <w:divBdr>
            <w:top w:val="none" w:sz="0" w:space="0" w:color="auto"/>
            <w:left w:val="none" w:sz="0" w:space="0" w:color="auto"/>
            <w:bottom w:val="single" w:sz="6" w:space="2" w:color="BABABA"/>
            <w:right w:val="none" w:sz="0" w:space="0" w:color="auto"/>
          </w:divBdr>
          <w:divsChild>
            <w:div w:id="1256477395">
              <w:marLeft w:val="0"/>
              <w:marRight w:val="0"/>
              <w:marTop w:val="0"/>
              <w:marBottom w:val="0"/>
              <w:divBdr>
                <w:top w:val="none" w:sz="0" w:space="0" w:color="auto"/>
                <w:left w:val="none" w:sz="0" w:space="0" w:color="auto"/>
                <w:bottom w:val="none" w:sz="0" w:space="0" w:color="auto"/>
                <w:right w:val="none" w:sz="0" w:space="0" w:color="auto"/>
              </w:divBdr>
            </w:div>
            <w:div w:id="2110930473">
              <w:marLeft w:val="0"/>
              <w:marRight w:val="0"/>
              <w:marTop w:val="0"/>
              <w:marBottom w:val="0"/>
              <w:divBdr>
                <w:top w:val="none" w:sz="0" w:space="0" w:color="auto"/>
                <w:left w:val="none" w:sz="0" w:space="0" w:color="auto"/>
                <w:bottom w:val="none" w:sz="0" w:space="0" w:color="auto"/>
                <w:right w:val="none" w:sz="0" w:space="0" w:color="auto"/>
              </w:divBdr>
              <w:divsChild>
                <w:div w:id="1799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005">
      <w:bodyDiv w:val="1"/>
      <w:marLeft w:val="0"/>
      <w:marRight w:val="0"/>
      <w:marTop w:val="0"/>
      <w:marBottom w:val="0"/>
      <w:divBdr>
        <w:top w:val="none" w:sz="0" w:space="0" w:color="auto"/>
        <w:left w:val="none" w:sz="0" w:space="0" w:color="auto"/>
        <w:bottom w:val="none" w:sz="0" w:space="0" w:color="auto"/>
        <w:right w:val="none" w:sz="0" w:space="0" w:color="auto"/>
      </w:divBdr>
    </w:div>
    <w:div w:id="1412968145">
      <w:bodyDiv w:val="1"/>
      <w:marLeft w:val="0"/>
      <w:marRight w:val="0"/>
      <w:marTop w:val="0"/>
      <w:marBottom w:val="0"/>
      <w:divBdr>
        <w:top w:val="none" w:sz="0" w:space="0" w:color="auto"/>
        <w:left w:val="none" w:sz="0" w:space="0" w:color="auto"/>
        <w:bottom w:val="none" w:sz="0" w:space="0" w:color="auto"/>
        <w:right w:val="none" w:sz="0" w:space="0" w:color="auto"/>
      </w:divBdr>
    </w:div>
    <w:div w:id="1946576101">
      <w:bodyDiv w:val="1"/>
      <w:marLeft w:val="0"/>
      <w:marRight w:val="0"/>
      <w:marTop w:val="0"/>
      <w:marBottom w:val="0"/>
      <w:divBdr>
        <w:top w:val="none" w:sz="0" w:space="0" w:color="auto"/>
        <w:left w:val="none" w:sz="0" w:space="0" w:color="auto"/>
        <w:bottom w:val="none" w:sz="0" w:space="0" w:color="auto"/>
        <w:right w:val="none" w:sz="0" w:space="0" w:color="auto"/>
      </w:divBdr>
    </w:div>
    <w:div w:id="19853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jra.net/purchasing/regis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jra.net/purchasing/bidopportunit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jra.net/purchasing/bidopportunities/" TargetMode="External"/><Relationship Id="rId25" Type="http://schemas.openxmlformats.org/officeDocument/2006/relationships/hyperlink" Target="https://www.ethics.state.tx.us/whatsnew/elf_info_form1295.htm" TargetMode="External"/><Relationship Id="rId2" Type="http://schemas.openxmlformats.org/officeDocument/2006/relationships/customXml" Target="../customXml/item2.xml"/><Relationship Id="rId16" Type="http://schemas.openxmlformats.org/officeDocument/2006/relationships/hyperlink" Target="mailto:corpcert@sos.state.tx.us" TargetMode="External"/><Relationship Id="rId20" Type="http://schemas.openxmlformats.org/officeDocument/2006/relationships/hyperlink" Target="https://www.sjra.net/purchasing/bidopportun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thics.state.tx.us/forms/CIQ.pdf" TargetMode="External"/><Relationship Id="rId5" Type="http://schemas.openxmlformats.org/officeDocument/2006/relationships/customXml" Target="../customXml/item5.xml"/><Relationship Id="rId15" Type="http://schemas.openxmlformats.org/officeDocument/2006/relationships/hyperlink" Target="http://www.sos.state.tx.us/corp/copies.shtml" TargetMode="External"/><Relationship Id="rId23" Type="http://schemas.openxmlformats.org/officeDocument/2006/relationships/hyperlink" Target="https://www.sjra.net/purchasing/bidopportuniti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jra.net/purchas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jra.net/about/" TargetMode="External"/><Relationship Id="rId22" Type="http://schemas.openxmlformats.org/officeDocument/2006/relationships/hyperlink" Target="mailto:ebrock@sjra.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113308c673ee330c9b27b221c9541702">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13bd7d933a595f8ac006362f7754bfb1"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Master</_Status>
    <Division xmlns="44f2dc36-4d51-4d3c-a930-7df6e2a98a7c">00 - CSP (TWDB)</Division>
    <Section_x0020_Title xmlns="44f2dc36-4d51-4d3c-a930-7df6e2a98a7c">Cover Page</Section_x0020_Title>
    <Feedback xmlns="44f2dc36-4d51-4d3c-a930-7df6e2a98a7c" xsi:nil="true"/>
    <Revision_x0020_Date xmlns="44f2dc36-4d51-4d3c-a930-7df6e2a98a7c">2016-07-19T05:00:00+00:00</Revision_x0020_Date>
    <Bid_x0020_Type xmlns="44f2dc36-4d51-4d3c-a930-7df6e2a98a7c">CSP (TWDB)</Bid_x0020_Type>
    <_dlc_DocId xmlns="a3258dd0-b2e5-45c5-a21d-15bea9f8ca33">P6EUSCEDJ4Q2-15-7</_dlc_DocId>
    <_dlc_DocIdUrl xmlns="a3258dd0-b2e5-45c5-a21d-15bea9f8ca33">
      <Url>http://sjraims.sjra.net/TechSvcs/Specs/_layouts/DocIdRedir.aspx?ID=P6EUSCEDJ4Q2-15-7</Url>
      <Description>P6EUSCEDJ4Q2-15-7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A0C8-A9FC-4BF8-97C0-0B4502D18509}">
  <ds:schemaRefs>
    <ds:schemaRef ds:uri="http://schemas.microsoft.com/office/2006/metadata/longProperties"/>
  </ds:schemaRefs>
</ds:datastoreItem>
</file>

<file path=customXml/itemProps2.xml><?xml version="1.0" encoding="utf-8"?>
<ds:datastoreItem xmlns:ds="http://schemas.openxmlformats.org/officeDocument/2006/customXml" ds:itemID="{608CF92A-89F3-41DD-89D7-F3749DA0BC08}">
  <ds:schemaRefs>
    <ds:schemaRef ds:uri="http://schemas.microsoft.com/sharepoint/v3/contenttype/forms"/>
  </ds:schemaRefs>
</ds:datastoreItem>
</file>

<file path=customXml/itemProps3.xml><?xml version="1.0" encoding="utf-8"?>
<ds:datastoreItem xmlns:ds="http://schemas.openxmlformats.org/officeDocument/2006/customXml" ds:itemID="{12573B24-DDE8-498B-AFA5-19F69E878165}">
  <ds:schemaRefs>
    <ds:schemaRef ds:uri="http://schemas.microsoft.com/sharepoint/events"/>
  </ds:schemaRefs>
</ds:datastoreItem>
</file>

<file path=customXml/itemProps4.xml><?xml version="1.0" encoding="utf-8"?>
<ds:datastoreItem xmlns:ds="http://schemas.openxmlformats.org/officeDocument/2006/customXml" ds:itemID="{9259B8EE-9F8D-4ED9-9088-E8A9136C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491E0-4B0F-464C-AE26-05C70243BD2F}">
  <ds:schemaRefs>
    <ds:schemaRef ds:uri="http://schemas.microsoft.com/office/2006/metadata/properties"/>
    <ds:schemaRef ds:uri="http://schemas.microsoft.com/office/infopath/2007/PartnerControls"/>
    <ds:schemaRef ds:uri="http://schemas.microsoft.com/sharepoint/v3/fields"/>
    <ds:schemaRef ds:uri="44f2dc36-4d51-4d3c-a930-7df6e2a98a7c"/>
    <ds:schemaRef ds:uri="a3258dd0-b2e5-45c5-a21d-15bea9f8ca33"/>
  </ds:schemaRefs>
</ds:datastoreItem>
</file>

<file path=customXml/itemProps6.xml><?xml version="1.0" encoding="utf-8"?>
<ds:datastoreItem xmlns:ds="http://schemas.openxmlformats.org/officeDocument/2006/customXml" ds:itemID="{2783EE08-19AC-40E2-9600-5BFED8B4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7733</Words>
  <Characters>44083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Finkes</dc:creator>
  <cp:keywords/>
  <dc:description/>
  <cp:lastModifiedBy>Elton Brock</cp:lastModifiedBy>
  <cp:revision>7</cp:revision>
  <cp:lastPrinted>2019-01-02T21:44:00Z</cp:lastPrinted>
  <dcterms:created xsi:type="dcterms:W3CDTF">2019-09-09T18:44:00Z</dcterms:created>
  <dcterms:modified xsi:type="dcterms:W3CDTF">2019-09-09T18:49:00Z</dcterms:modified>
  <cp:contentStatus>Master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0x010100ABD1D7C685447042A441665E63A96FC700CB66F1A28DBA474B957F5FE8853FA796</vt:lpwstr>
  </property>
  <property fmtid="{D5CDD505-2E9C-101B-9397-08002B2CF9AE}" pid="3" name="Comments">
    <vt:lpwstr/>
  </property>
  <property fmtid="{D5CDD505-2E9C-101B-9397-08002B2CF9AE}" pid="4" name="Order">
    <vt:r8>49300</vt:r8>
  </property>
  <property fmtid="{D5CDD505-2E9C-101B-9397-08002B2CF9AE}" pid="5" name="Status">
    <vt:lpwstr>Master</vt:lpwstr>
  </property>
  <property fmtid="{D5CDD505-2E9C-101B-9397-08002B2CF9AE}" pid="6" name="Section Title">
    <vt:lpwstr>Cover Page</vt:lpwstr>
  </property>
  <property fmtid="{D5CDD505-2E9C-101B-9397-08002B2CF9AE}" pid="7" name="DocStatus">
    <vt:lpwstr/>
  </property>
  <property fmtid="{D5CDD505-2E9C-101B-9397-08002B2CF9AE}" pid="8" name="xd_Signature">
    <vt:bool>false</vt:bool>
  </property>
  <property fmtid="{D5CDD505-2E9C-101B-9397-08002B2CF9AE}" pid="9" name="xd_ProgID">
    <vt:lpwstr/>
  </property>
  <property fmtid="{D5CDD505-2E9C-101B-9397-08002B2CF9AE}" pid="10" name="Division0">
    <vt:lpwstr>00 - CSP (TWDB)</vt:lpwstr>
  </property>
  <property fmtid="{D5CDD505-2E9C-101B-9397-08002B2CF9AE}" pid="11" name="Full Title">
    <vt:lpwstr/>
  </property>
  <property fmtid="{D5CDD505-2E9C-101B-9397-08002B2CF9AE}" pid="12" name="TemplateUrl">
    <vt:lpwstr/>
  </property>
  <property fmtid="{D5CDD505-2E9C-101B-9397-08002B2CF9AE}" pid="13" name="_dlc_DocIdItemGuid">
    <vt:lpwstr>18efb0f3-ba4d-4475-8528-7ac97ca8ffbc</vt:lpwstr>
  </property>
  <property fmtid="{D5CDD505-2E9C-101B-9397-08002B2CF9AE}" pid="14" name="_Status">
    <vt:lpwstr>Master</vt:lpwstr>
  </property>
  <property fmtid="{D5CDD505-2E9C-101B-9397-08002B2CF9AE}" pid="15" name="Division">
    <vt:lpwstr>00 - CSP (TWDB)</vt:lpwstr>
  </property>
  <property fmtid="{D5CDD505-2E9C-101B-9397-08002B2CF9AE}" pid="16" name="Feedback">
    <vt:lpwstr/>
  </property>
  <property fmtid="{D5CDD505-2E9C-101B-9397-08002B2CF9AE}" pid="17" name="Revision Date">
    <vt:lpwstr>2016-07-19T00:00:00Z</vt:lpwstr>
  </property>
  <property fmtid="{D5CDD505-2E9C-101B-9397-08002B2CF9AE}" pid="18" name="Bid Type">
    <vt:lpwstr>CSP (TWDB)</vt:lpwstr>
  </property>
  <property fmtid="{D5CDD505-2E9C-101B-9397-08002B2CF9AE}" pid="19" name="_dlc_DocId">
    <vt:lpwstr>P6EUSCEDJ4Q2-15-7</vt:lpwstr>
  </property>
  <property fmtid="{D5CDD505-2E9C-101B-9397-08002B2CF9AE}" pid="20" name="_dlc_DocIdUrl">
    <vt:lpwstr>http://sjraims.sjra.net/TechSvcs/Specs/_layouts/DocIdRedir.aspx?ID=P6EUSCEDJ4Q2-15-7, P6EUSCEDJ4Q2-15-7</vt:lpwstr>
  </property>
</Properties>
</file>